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EAEE7" w14:textId="77777777" w:rsidR="00C60BA7" w:rsidRDefault="00C60BA7" w:rsidP="00F8178E">
      <w:pPr>
        <w:jc w:val="center"/>
      </w:pPr>
      <w:bookmarkStart w:id="0" w:name="_Ref500218714"/>
    </w:p>
    <w:p w14:paraId="43813FFF" w14:textId="25A91C22" w:rsidR="00E75AAC" w:rsidRPr="00F8178E" w:rsidRDefault="00E75AAC" w:rsidP="00F8178E">
      <w:pPr>
        <w:jc w:val="center"/>
        <w:rPr>
          <w:b/>
          <w:sz w:val="28"/>
          <w:szCs w:val="28"/>
        </w:rPr>
      </w:pPr>
      <w:r w:rsidRPr="00F8178E">
        <w:rPr>
          <w:b/>
          <w:sz w:val="28"/>
          <w:szCs w:val="28"/>
        </w:rPr>
        <w:t>SPECIAL CONDITIONS</w:t>
      </w:r>
      <w:r w:rsidR="00347E82">
        <w:rPr>
          <w:b/>
          <w:sz w:val="28"/>
          <w:szCs w:val="28"/>
        </w:rPr>
        <w:t xml:space="preserve"> FOR EUROPEAN UNION EXTERNAL ACTIONS</w:t>
      </w:r>
    </w:p>
    <w:p w14:paraId="5080E4DD" w14:textId="6C90F72B" w:rsidR="00CB06F5" w:rsidRDefault="00EF3B57" w:rsidP="00215F58">
      <w:pPr>
        <w:spacing w:after="360"/>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276A0200" w14:textId="77777777" w:rsidR="001A6730" w:rsidRDefault="00A35342" w:rsidP="001A6730">
      <w:pPr>
        <w:spacing w:after="120"/>
      </w:pPr>
      <w:r w:rsidRPr="005A1F05">
        <w:t xml:space="preserve">This contract is a global price contract. </w:t>
      </w:r>
    </w:p>
    <w:p w14:paraId="65842158" w14:textId="77777777" w:rsidR="001A6730" w:rsidRDefault="009506A0" w:rsidP="001A6730">
      <w:pPr>
        <w:spacing w:after="120"/>
        <w:rPr>
          <w:b/>
          <w:bCs/>
          <w:sz w:val="22"/>
          <w:szCs w:val="22"/>
        </w:rPr>
      </w:pPr>
      <w:r w:rsidRPr="001A6730">
        <w:rPr>
          <w:b/>
          <w:bCs/>
        </w:rPr>
        <w:t>Order of precedence of contract documents</w:t>
      </w:r>
    </w:p>
    <w:p w14:paraId="15C54018" w14:textId="2D0CF79E" w:rsidR="009506A0" w:rsidRPr="001A6730" w:rsidRDefault="009506A0" w:rsidP="001A6730">
      <w:pPr>
        <w:spacing w:after="120"/>
        <w:rPr>
          <w:b/>
          <w:bCs/>
          <w:sz w:val="22"/>
          <w:szCs w:val="22"/>
        </w:rPr>
      </w:pPr>
      <w:r w:rsidRPr="0036136C">
        <w:rPr>
          <w:sz w:val="22"/>
          <w:szCs w:val="22"/>
        </w:rPr>
        <w:t xml:space="preserve">The following documents shall be deemed to form and be read and construed as part of this </w:t>
      </w:r>
      <w:r>
        <w:rPr>
          <w:sz w:val="22"/>
          <w:szCs w:val="22"/>
        </w:rPr>
        <w:t>c</w:t>
      </w:r>
      <w:r w:rsidRPr="0036136C">
        <w:rPr>
          <w:sz w:val="22"/>
          <w:szCs w:val="22"/>
        </w:rPr>
        <w:t>ontract, in the following order of precedence:</w:t>
      </w:r>
    </w:p>
    <w:p w14:paraId="4B388C32" w14:textId="03E58BE5" w:rsidR="009506A0" w:rsidRPr="0036136C" w:rsidRDefault="009506A0" w:rsidP="00215F58">
      <w:pPr>
        <w:numPr>
          <w:ilvl w:val="0"/>
          <w:numId w:val="4"/>
        </w:numPr>
        <w:spacing w:after="60"/>
        <w:ind w:left="709" w:hanging="284"/>
        <w:rPr>
          <w:sz w:val="22"/>
          <w:szCs w:val="22"/>
        </w:rPr>
      </w:pPr>
      <w:r>
        <w:rPr>
          <w:sz w:val="22"/>
          <w:szCs w:val="22"/>
        </w:rPr>
        <w:t>the main conditions</w:t>
      </w:r>
      <w:r w:rsidRPr="0036136C">
        <w:rPr>
          <w:sz w:val="22"/>
          <w:szCs w:val="22"/>
        </w:rPr>
        <w:t>;</w:t>
      </w:r>
    </w:p>
    <w:p w14:paraId="53672BD6" w14:textId="1E2B012F"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s</w:t>
      </w:r>
      <w:r w:rsidRPr="0036136C">
        <w:rPr>
          <w:sz w:val="22"/>
          <w:szCs w:val="22"/>
        </w:rPr>
        <w:t xml:space="preserve">pecial </w:t>
      </w:r>
      <w:r>
        <w:rPr>
          <w:sz w:val="22"/>
          <w:szCs w:val="22"/>
        </w:rPr>
        <w:t>c</w:t>
      </w:r>
      <w:r w:rsidRPr="0036136C">
        <w:rPr>
          <w:sz w:val="22"/>
          <w:szCs w:val="22"/>
        </w:rPr>
        <w:t>onditions</w:t>
      </w:r>
      <w:r w:rsidR="004115B2">
        <w:rPr>
          <w:sz w:val="22"/>
          <w:szCs w:val="22"/>
        </w:rPr>
        <w:t>;</w:t>
      </w:r>
    </w:p>
    <w:p w14:paraId="38098A22"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g</w:t>
      </w:r>
      <w:r w:rsidRPr="0036136C">
        <w:rPr>
          <w:sz w:val="22"/>
          <w:szCs w:val="22"/>
        </w:rPr>
        <w:t xml:space="preserve">eneral </w:t>
      </w:r>
      <w:r>
        <w:rPr>
          <w:sz w:val="22"/>
          <w:szCs w:val="22"/>
        </w:rPr>
        <w:t>c</w:t>
      </w:r>
      <w:r w:rsidRPr="0036136C">
        <w:rPr>
          <w:sz w:val="22"/>
          <w:szCs w:val="22"/>
        </w:rPr>
        <w:t>onditions (Annex I);</w:t>
      </w:r>
    </w:p>
    <w:p w14:paraId="61050893" w14:textId="723D6984" w:rsidR="009506A0" w:rsidRPr="00742AF5" w:rsidRDefault="009506A0" w:rsidP="00E0467C">
      <w:pPr>
        <w:numPr>
          <w:ilvl w:val="0"/>
          <w:numId w:val="4"/>
        </w:numPr>
        <w:spacing w:after="60"/>
        <w:ind w:left="709" w:hanging="284"/>
        <w:rPr>
          <w:sz w:val="22"/>
          <w:szCs w:val="22"/>
        </w:rPr>
      </w:pPr>
      <w:r w:rsidRPr="00742AF5">
        <w:rPr>
          <w:sz w:val="22"/>
          <w:szCs w:val="22"/>
        </w:rPr>
        <w:t>the terms of reference</w:t>
      </w:r>
      <w:r w:rsidR="00736266">
        <w:rPr>
          <w:sz w:val="22"/>
          <w:szCs w:val="22"/>
        </w:rPr>
        <w:t xml:space="preserve">, </w:t>
      </w:r>
      <w:r w:rsidRPr="00742AF5">
        <w:rPr>
          <w:sz w:val="22"/>
          <w:szCs w:val="22"/>
        </w:rPr>
        <w:t>including clarification before the deadline for submitting tenders (Annex II)</w:t>
      </w:r>
      <w:r w:rsidR="004115B2" w:rsidRPr="00742AF5">
        <w:rPr>
          <w:sz w:val="22"/>
          <w:szCs w:val="22"/>
        </w:rPr>
        <w:t>;</w:t>
      </w:r>
    </w:p>
    <w:p w14:paraId="1926E185" w14:textId="4178441B"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o</w:t>
      </w:r>
      <w:r w:rsidRPr="0036136C">
        <w:rPr>
          <w:sz w:val="22"/>
          <w:szCs w:val="22"/>
        </w:rPr>
        <w:t>rganisation and methodology</w:t>
      </w:r>
      <w:r w:rsidR="00736266">
        <w:rPr>
          <w:sz w:val="22"/>
          <w:szCs w:val="22"/>
        </w:rPr>
        <w:t xml:space="preserve">, </w:t>
      </w:r>
      <w:r w:rsidRPr="00736266">
        <w:rPr>
          <w:sz w:val="22"/>
          <w:szCs w:val="22"/>
        </w:rPr>
        <w:t>including clarification from the tenderer provided during tender evaluation</w:t>
      </w:r>
      <w:r w:rsidRPr="0036136C">
        <w:rPr>
          <w:sz w:val="22"/>
          <w:szCs w:val="22"/>
        </w:rPr>
        <w:t xml:space="preserve"> (Annex III);</w:t>
      </w:r>
    </w:p>
    <w:p w14:paraId="03A6774C" w14:textId="496AC8A9" w:rsidR="009506A0" w:rsidRPr="003615AA" w:rsidRDefault="009506A0" w:rsidP="00215F58">
      <w:pPr>
        <w:numPr>
          <w:ilvl w:val="0"/>
          <w:numId w:val="4"/>
        </w:numPr>
        <w:spacing w:after="60"/>
        <w:ind w:left="709" w:hanging="284"/>
        <w:rPr>
          <w:sz w:val="22"/>
          <w:szCs w:val="22"/>
        </w:rPr>
      </w:pPr>
      <w:r w:rsidRPr="003615AA">
        <w:rPr>
          <w:sz w:val="22"/>
          <w:szCs w:val="22"/>
        </w:rPr>
        <w:t xml:space="preserve">Key experts </w:t>
      </w:r>
      <w:r w:rsidR="00741306">
        <w:rPr>
          <w:sz w:val="22"/>
          <w:szCs w:val="22"/>
        </w:rPr>
        <w:t xml:space="preserve">and statement of exclusivity and availability </w:t>
      </w:r>
      <w:r w:rsidRPr="003615AA">
        <w:rPr>
          <w:sz w:val="22"/>
          <w:szCs w:val="22"/>
        </w:rPr>
        <w:t>(Annex IV);</w:t>
      </w:r>
    </w:p>
    <w:p w14:paraId="243B5921" w14:textId="549009D9" w:rsidR="009506A0" w:rsidRPr="0036136C" w:rsidRDefault="009506A0" w:rsidP="00215F58">
      <w:pPr>
        <w:numPr>
          <w:ilvl w:val="0"/>
          <w:numId w:val="4"/>
        </w:numPr>
        <w:spacing w:after="60"/>
        <w:ind w:left="709" w:hanging="284"/>
        <w:rPr>
          <w:sz w:val="22"/>
          <w:szCs w:val="22"/>
        </w:rPr>
      </w:pPr>
      <w:r w:rsidRPr="0036136C">
        <w:rPr>
          <w:sz w:val="22"/>
          <w:szCs w:val="22"/>
        </w:rPr>
        <w:t>Budget (Annex V);</w:t>
      </w:r>
    </w:p>
    <w:p w14:paraId="13D71B83" w14:textId="26F49FFC" w:rsidR="009506A0" w:rsidRPr="0036136C" w:rsidRDefault="00741306" w:rsidP="00215F58">
      <w:pPr>
        <w:numPr>
          <w:ilvl w:val="0"/>
          <w:numId w:val="4"/>
        </w:numPr>
        <w:spacing w:after="60"/>
        <w:ind w:left="709" w:hanging="284"/>
        <w:rPr>
          <w:sz w:val="22"/>
          <w:szCs w:val="22"/>
        </w:rPr>
      </w:pPr>
      <w:r>
        <w:rPr>
          <w:sz w:val="22"/>
          <w:szCs w:val="22"/>
        </w:rPr>
        <w:t>Identification form</w:t>
      </w:r>
      <w:r w:rsidR="009506A0" w:rsidRPr="0036136C">
        <w:rPr>
          <w:sz w:val="22"/>
          <w:szCs w:val="22"/>
        </w:rPr>
        <w:t xml:space="preserve"> (Annex V</w:t>
      </w:r>
      <w:r w:rsidR="009506A0">
        <w:rPr>
          <w:sz w:val="22"/>
          <w:szCs w:val="22"/>
        </w:rPr>
        <w:t>I</w:t>
      </w:r>
      <w:r w:rsidR="009506A0" w:rsidRPr="0036136C">
        <w:rPr>
          <w:sz w:val="22"/>
          <w:szCs w:val="22"/>
        </w:rPr>
        <w:t>));</w:t>
      </w:r>
    </w:p>
    <w:p w14:paraId="4760A89D" w14:textId="77777777" w:rsidR="00741306" w:rsidRDefault="00741306" w:rsidP="009506A0">
      <w:pPr>
        <w:spacing w:after="120"/>
        <w:ind w:left="567"/>
        <w:rPr>
          <w:b/>
          <w:sz w:val="22"/>
          <w:szCs w:val="22"/>
        </w:rPr>
      </w:pPr>
    </w:p>
    <w:p w14:paraId="5F984158" w14:textId="64E885C4" w:rsidR="009506A0" w:rsidRPr="00E33812" w:rsidRDefault="009506A0" w:rsidP="009506A0">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12226C09" w14:textId="448C4ED3" w:rsidR="00636C8E"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00C60BA7" w:rsidRPr="00C60BA7">
        <w:rPr>
          <w:sz w:val="22"/>
          <w:szCs w:val="22"/>
        </w:rPr>
        <w:t>The language of the contract and of all written communications between the contractor and the contracting authority and/or the project manager shall be English.</w:t>
      </w:r>
      <w:r w:rsidR="00C60BA7">
        <w:rPr>
          <w:sz w:val="22"/>
          <w:szCs w:val="22"/>
        </w:rPr>
        <w:t xml:space="preserve"> </w:t>
      </w:r>
    </w:p>
    <w:p w14:paraId="0018ACE8" w14:textId="6B797ECA" w:rsidR="0095583E" w:rsidRPr="00787794" w:rsidRDefault="004F3059" w:rsidP="00787794">
      <w:pPr>
        <w:keepNext/>
        <w:keepLines/>
        <w:spacing w:after="120"/>
        <w:ind w:left="567" w:hanging="567"/>
        <w:rPr>
          <w:strike/>
          <w:sz w:val="22"/>
          <w:szCs w:val="22"/>
        </w:rPr>
      </w:pPr>
      <w:r>
        <w:rPr>
          <w:sz w:val="22"/>
          <w:szCs w:val="22"/>
        </w:rPr>
        <w:t>2.2</w:t>
      </w:r>
      <w:r>
        <w:rPr>
          <w:sz w:val="22"/>
          <w:szCs w:val="22"/>
        </w:rPr>
        <w:tab/>
      </w:r>
      <w:bookmarkStart w:id="1" w:name="_Hlk125129966"/>
      <w:r w:rsidR="00E80E8F">
        <w:rPr>
          <w:sz w:val="22"/>
          <w:szCs w:val="22"/>
        </w:rPr>
        <w:t>Communication details</w:t>
      </w:r>
      <w:r w:rsidR="00E80E8F" w:rsidRPr="00E80E8F" w:rsidDel="00E80E8F">
        <w:rPr>
          <w:strike/>
          <w:sz w:val="22"/>
          <w:szCs w:val="22"/>
        </w:rPr>
        <w:t xml:space="preserve"> </w:t>
      </w:r>
      <w:bookmarkEnd w:id="1"/>
    </w:p>
    <w:p w14:paraId="234823DA" w14:textId="5362A02C" w:rsidR="0095583E" w:rsidRPr="00215F58" w:rsidRDefault="00C40236" w:rsidP="00215F58">
      <w:pPr>
        <w:pStyle w:val="Heading3"/>
        <w:numPr>
          <w:ilvl w:val="0"/>
          <w:numId w:val="0"/>
        </w:numPr>
        <w:tabs>
          <w:tab w:val="left" w:pos="762"/>
        </w:tabs>
        <w:spacing w:before="100" w:beforeAutospacing="1" w:after="100" w:afterAutospacing="1"/>
        <w:jc w:val="left"/>
        <w:rPr>
          <w:i w:val="0"/>
          <w:iCs/>
          <w:sz w:val="22"/>
          <w:szCs w:val="22"/>
        </w:rPr>
      </w:pPr>
      <w:r>
        <w:rPr>
          <w:rStyle w:val="normaltextrun"/>
          <w:i w:val="0"/>
          <w:iCs/>
          <w:sz w:val="22"/>
          <w:szCs w:val="22"/>
        </w:rPr>
        <w:t>2.</w:t>
      </w:r>
      <w:r w:rsidR="00261C2A">
        <w:rPr>
          <w:rStyle w:val="normaltextrun"/>
          <w:i w:val="0"/>
          <w:iCs/>
          <w:sz w:val="22"/>
          <w:szCs w:val="22"/>
        </w:rPr>
        <w:t>5</w:t>
      </w:r>
      <w:r w:rsidR="00113F5C">
        <w:rPr>
          <w:rStyle w:val="normaltextrun"/>
          <w:i w:val="0"/>
          <w:iCs/>
          <w:sz w:val="22"/>
          <w:szCs w:val="22"/>
        </w:rPr>
        <w:t xml:space="preserve"> </w:t>
      </w:r>
      <w:r w:rsidR="00261C2A">
        <w:rPr>
          <w:rStyle w:val="normaltextrun"/>
          <w:i w:val="0"/>
          <w:iCs/>
          <w:sz w:val="22"/>
          <w:szCs w:val="22"/>
        </w:rPr>
        <w:t xml:space="preserve">&amp; 2.6 </w:t>
      </w:r>
      <w:r w:rsidR="0095583E" w:rsidRPr="00215F58">
        <w:rPr>
          <w:rStyle w:val="normaltextrun"/>
          <w:i w:val="0"/>
          <w:iCs/>
          <w:sz w:val="22"/>
          <w:szCs w:val="22"/>
        </w:rPr>
        <w:t>Mail or email communication</w:t>
      </w:r>
      <w:r w:rsidR="0095583E" w:rsidRPr="00215F58">
        <w:rPr>
          <w:rStyle w:val="eop"/>
          <w:i w:val="0"/>
          <w:iCs/>
          <w:sz w:val="22"/>
          <w:szCs w:val="22"/>
        </w:rPr>
        <w:t> </w:t>
      </w:r>
    </w:p>
    <w:p w14:paraId="4E03E01F" w14:textId="508D2555" w:rsidR="0095583E" w:rsidRPr="00F35EA6" w:rsidRDefault="0095583E" w:rsidP="00215F58">
      <w:pPr>
        <w:pStyle w:val="paragraph"/>
        <w:ind w:left="567"/>
        <w:textAlignment w:val="baseline"/>
        <w:rPr>
          <w:lang w:val="en-GB"/>
        </w:rPr>
      </w:pPr>
      <w:r w:rsidRPr="00F35EA6">
        <w:rPr>
          <w:rStyle w:val="normaltextrun"/>
          <w:sz w:val="22"/>
          <w:szCs w:val="22"/>
          <w:lang w:val="en-GB"/>
        </w:rPr>
        <w:t xml:space="preserve">For the purpose of this </w:t>
      </w:r>
      <w:r w:rsidRPr="00F35EA6">
        <w:rPr>
          <w:color w:val="000000"/>
          <w:sz w:val="22"/>
          <w:szCs w:val="22"/>
          <w:lang w:val="en-GB"/>
        </w:rPr>
        <w:t>contract</w:t>
      </w:r>
      <w:r w:rsidRPr="00F35EA6">
        <w:rPr>
          <w:rStyle w:val="normaltextrun"/>
          <w:sz w:val="22"/>
          <w:szCs w:val="22"/>
          <w:lang w:val="en-GB"/>
        </w:rPr>
        <w:t>,</w:t>
      </w:r>
      <w:r w:rsidR="006B7AF1">
        <w:rPr>
          <w:rStyle w:val="normaltextrun"/>
          <w:sz w:val="22"/>
          <w:szCs w:val="22"/>
          <w:lang w:val="en-GB"/>
        </w:rPr>
        <w:t xml:space="preserve"> </w:t>
      </w:r>
      <w:r w:rsidRPr="00F35EA6">
        <w:rPr>
          <w:rStyle w:val="normaltextrun"/>
          <w:sz w:val="22"/>
          <w:szCs w:val="22"/>
          <w:lang w:val="en-GB"/>
        </w:rPr>
        <w:t>mail or email</w:t>
      </w:r>
      <w:r w:rsidR="006B7AF1">
        <w:rPr>
          <w:rStyle w:val="normaltextrun"/>
          <w:sz w:val="22"/>
          <w:szCs w:val="22"/>
          <w:lang w:val="en-GB"/>
        </w:rPr>
        <w:t xml:space="preserve"> </w:t>
      </w:r>
      <w:r w:rsidRPr="00F35EA6">
        <w:rPr>
          <w:rStyle w:val="normaltextrun"/>
          <w:sz w:val="22"/>
          <w:szCs w:val="22"/>
          <w:lang w:val="en-GB"/>
        </w:rPr>
        <w:t>communications</w:t>
      </w:r>
      <w:r w:rsidR="006B7AF1">
        <w:rPr>
          <w:rStyle w:val="normaltextrun"/>
          <w:sz w:val="22"/>
          <w:szCs w:val="22"/>
          <w:lang w:val="en-GB"/>
        </w:rPr>
        <w:t xml:space="preserve"> </w:t>
      </w:r>
      <w:r w:rsidRPr="00F35EA6">
        <w:rPr>
          <w:rStyle w:val="normaltextrun"/>
          <w:sz w:val="22"/>
          <w:szCs w:val="22"/>
          <w:lang w:val="en-GB"/>
        </w:rPr>
        <w:t>must</w:t>
      </w:r>
      <w:r w:rsidR="006B7AF1">
        <w:rPr>
          <w:rStyle w:val="normaltextrun"/>
          <w:sz w:val="22"/>
          <w:szCs w:val="22"/>
          <w:lang w:val="en-GB"/>
        </w:rPr>
        <w:t xml:space="preserve"> </w:t>
      </w:r>
      <w:r w:rsidRPr="00F35EA6">
        <w:rPr>
          <w:rStyle w:val="normaltextrun"/>
          <w:sz w:val="22"/>
          <w:szCs w:val="22"/>
          <w:lang w:val="en-GB"/>
        </w:rPr>
        <w:t>be sent</w:t>
      </w:r>
      <w:r w:rsidR="006B7AF1">
        <w:rPr>
          <w:rStyle w:val="normaltextrun"/>
          <w:sz w:val="22"/>
          <w:szCs w:val="22"/>
          <w:lang w:val="en-GB"/>
        </w:rPr>
        <w:t xml:space="preserve"> </w:t>
      </w:r>
      <w:r w:rsidRPr="00F35EA6">
        <w:rPr>
          <w:rStyle w:val="normaltextrun"/>
          <w:sz w:val="22"/>
          <w:szCs w:val="22"/>
          <w:lang w:val="en-GB"/>
        </w:rPr>
        <w:t>to the following addresses:</w:t>
      </w:r>
      <w:r w:rsidRPr="00F35EA6">
        <w:rPr>
          <w:rStyle w:val="eop"/>
          <w:sz w:val="22"/>
          <w:szCs w:val="22"/>
          <w:lang w:val="en-GB"/>
        </w:rPr>
        <w:t> </w:t>
      </w:r>
    </w:p>
    <w:p w14:paraId="05B9F6B5" w14:textId="77777777" w:rsidR="0095583E" w:rsidRPr="00113F5C" w:rsidRDefault="0095583E" w:rsidP="0095583E">
      <w:pPr>
        <w:pStyle w:val="paragraph"/>
        <w:ind w:left="1194"/>
        <w:textAlignment w:val="baseline"/>
        <w:rPr>
          <w:sz w:val="22"/>
          <w:szCs w:val="22"/>
          <w:lang w:val="en-GB"/>
        </w:rPr>
      </w:pPr>
      <w:r w:rsidRPr="00F35EA6">
        <w:rPr>
          <w:rStyle w:val="normaltextrun"/>
          <w:sz w:val="22"/>
          <w:szCs w:val="22"/>
          <w:lang w:val="en-GB"/>
        </w:rPr>
        <w:t>Contracting authority:</w:t>
      </w:r>
      <w:r w:rsidRPr="00113F5C">
        <w:rPr>
          <w:rStyle w:val="eop"/>
          <w:sz w:val="22"/>
          <w:szCs w:val="22"/>
          <w:lang w:val="en-GB"/>
        </w:rPr>
        <w:t> </w:t>
      </w:r>
    </w:p>
    <w:p w14:paraId="29E14DAC" w14:textId="77777777" w:rsidR="00FD3D6B" w:rsidRPr="00E84964" w:rsidRDefault="00FD3D6B" w:rsidP="00FD3D6B">
      <w:pPr>
        <w:widowControl w:val="0"/>
        <w:autoSpaceDE w:val="0"/>
        <w:autoSpaceDN w:val="0"/>
        <w:adjustRightInd w:val="0"/>
        <w:spacing w:after="0"/>
        <w:ind w:left="720" w:firstLine="450"/>
        <w:rPr>
          <w:rFonts w:cs="Arial"/>
        </w:rPr>
      </w:pPr>
      <w:r>
        <w:rPr>
          <w:rFonts w:cs="Arial"/>
        </w:rPr>
        <w:t>Amar Hrvat</w:t>
      </w:r>
      <w:r w:rsidRPr="00E84964">
        <w:rPr>
          <w:rFonts w:cs="Arial"/>
        </w:rPr>
        <w:t>, Operations and Finance Manager</w:t>
      </w:r>
    </w:p>
    <w:p w14:paraId="436D986D" w14:textId="77777777" w:rsidR="00FD3D6B" w:rsidRPr="00E84964" w:rsidRDefault="00FD3D6B" w:rsidP="00FD3D6B">
      <w:pPr>
        <w:widowControl w:val="0"/>
        <w:autoSpaceDE w:val="0"/>
        <w:autoSpaceDN w:val="0"/>
        <w:adjustRightInd w:val="0"/>
        <w:spacing w:after="0"/>
        <w:ind w:left="720" w:firstLine="450"/>
        <w:rPr>
          <w:rFonts w:cs="Arial"/>
        </w:rPr>
      </w:pPr>
      <w:r w:rsidRPr="00E84964">
        <w:rPr>
          <w:rFonts w:cs="Arial"/>
          <w:spacing w:val="-1"/>
        </w:rPr>
        <w:t>R</w:t>
      </w:r>
      <w:r w:rsidRPr="00E84964">
        <w:rPr>
          <w:rFonts w:cs="Arial"/>
        </w:rPr>
        <w:t>e</w:t>
      </w:r>
      <w:r w:rsidRPr="00E84964">
        <w:rPr>
          <w:rFonts w:cs="Arial"/>
          <w:spacing w:val="-2"/>
        </w:rPr>
        <w:t>g</w:t>
      </w:r>
      <w:r w:rsidRPr="00E84964">
        <w:rPr>
          <w:rFonts w:cs="Arial"/>
          <w:spacing w:val="1"/>
        </w:rPr>
        <w:t>i</w:t>
      </w:r>
      <w:r w:rsidRPr="00E84964">
        <w:rPr>
          <w:rFonts w:cs="Arial"/>
        </w:rPr>
        <w:t>onal</w:t>
      </w:r>
      <w:r w:rsidRPr="00E84964">
        <w:rPr>
          <w:rFonts w:cs="Arial"/>
          <w:spacing w:val="1"/>
        </w:rPr>
        <w:t xml:space="preserve"> </w:t>
      </w:r>
      <w:r w:rsidRPr="00E84964">
        <w:rPr>
          <w:rFonts w:cs="Arial"/>
        </w:rPr>
        <w:t>S</w:t>
      </w:r>
      <w:r w:rsidRPr="00E84964">
        <w:rPr>
          <w:rFonts w:cs="Arial"/>
          <w:spacing w:val="-2"/>
        </w:rPr>
        <w:t>c</w:t>
      </w:r>
      <w:r w:rsidRPr="00E84964">
        <w:rPr>
          <w:rFonts w:cs="Arial"/>
        </w:rPr>
        <w:t>hool</w:t>
      </w:r>
      <w:r w:rsidRPr="00E84964">
        <w:rPr>
          <w:rFonts w:cs="Arial"/>
          <w:spacing w:val="-1"/>
        </w:rPr>
        <w:t xml:space="preserve"> </w:t>
      </w:r>
      <w:r w:rsidRPr="00E84964">
        <w:rPr>
          <w:rFonts w:cs="Arial"/>
        </w:rPr>
        <w:t>of</w:t>
      </w:r>
      <w:r w:rsidRPr="00E84964">
        <w:rPr>
          <w:rFonts w:cs="Arial"/>
          <w:spacing w:val="1"/>
        </w:rPr>
        <w:t xml:space="preserve"> </w:t>
      </w:r>
      <w:r w:rsidRPr="00E84964">
        <w:rPr>
          <w:rFonts w:cs="Arial"/>
        </w:rPr>
        <w:t>P</w:t>
      </w:r>
      <w:r w:rsidRPr="00E84964">
        <w:rPr>
          <w:rFonts w:cs="Arial"/>
          <w:spacing w:val="-2"/>
        </w:rPr>
        <w:t>u</w:t>
      </w:r>
      <w:r w:rsidRPr="00E84964">
        <w:rPr>
          <w:rFonts w:cs="Arial"/>
        </w:rPr>
        <w:t>b</w:t>
      </w:r>
      <w:r w:rsidRPr="00E84964">
        <w:rPr>
          <w:rFonts w:cs="Arial"/>
          <w:spacing w:val="-1"/>
        </w:rPr>
        <w:t>l</w:t>
      </w:r>
      <w:r w:rsidRPr="00E84964">
        <w:rPr>
          <w:rFonts w:cs="Arial"/>
          <w:spacing w:val="1"/>
        </w:rPr>
        <w:t>i</w:t>
      </w:r>
      <w:r w:rsidRPr="00E84964">
        <w:rPr>
          <w:rFonts w:cs="Arial"/>
        </w:rPr>
        <w:t>c</w:t>
      </w:r>
      <w:r w:rsidRPr="00E84964">
        <w:rPr>
          <w:rFonts w:cs="Arial"/>
          <w:spacing w:val="-2"/>
        </w:rPr>
        <w:t xml:space="preserve"> </w:t>
      </w:r>
      <w:r w:rsidRPr="00E84964">
        <w:rPr>
          <w:rFonts w:cs="Arial"/>
          <w:spacing w:val="-1"/>
        </w:rPr>
        <w:t>A</w:t>
      </w:r>
      <w:r w:rsidRPr="00E84964">
        <w:rPr>
          <w:rFonts w:cs="Arial"/>
        </w:rPr>
        <w:t>d</w:t>
      </w:r>
      <w:r w:rsidRPr="00E84964">
        <w:rPr>
          <w:rFonts w:cs="Arial"/>
          <w:spacing w:val="-4"/>
        </w:rPr>
        <w:t>m</w:t>
      </w:r>
      <w:r w:rsidRPr="00E84964">
        <w:rPr>
          <w:rFonts w:cs="Arial"/>
          <w:spacing w:val="1"/>
        </w:rPr>
        <w:t>i</w:t>
      </w:r>
      <w:r w:rsidRPr="00E84964">
        <w:rPr>
          <w:rFonts w:cs="Arial"/>
        </w:rPr>
        <w:t>n</w:t>
      </w:r>
      <w:r w:rsidRPr="00E84964">
        <w:rPr>
          <w:rFonts w:cs="Arial"/>
          <w:spacing w:val="1"/>
        </w:rPr>
        <w:t>i</w:t>
      </w:r>
      <w:r w:rsidRPr="00E84964">
        <w:rPr>
          <w:rFonts w:cs="Arial"/>
        </w:rPr>
        <w:t>s</w:t>
      </w:r>
      <w:r w:rsidRPr="00E84964">
        <w:rPr>
          <w:rFonts w:cs="Arial"/>
          <w:spacing w:val="1"/>
        </w:rPr>
        <w:t>t</w:t>
      </w:r>
      <w:r w:rsidRPr="00E84964">
        <w:rPr>
          <w:rFonts w:cs="Arial"/>
          <w:spacing w:val="-2"/>
        </w:rPr>
        <w:t>r</w:t>
      </w:r>
      <w:r w:rsidRPr="00E84964">
        <w:rPr>
          <w:rFonts w:cs="Arial"/>
        </w:rPr>
        <w:t>a</w:t>
      </w:r>
      <w:r w:rsidRPr="00E84964">
        <w:rPr>
          <w:rFonts w:cs="Arial"/>
          <w:spacing w:val="-1"/>
        </w:rPr>
        <w:t>t</w:t>
      </w:r>
      <w:r w:rsidRPr="00E84964">
        <w:rPr>
          <w:rFonts w:cs="Arial"/>
          <w:spacing w:val="1"/>
        </w:rPr>
        <w:t>i</w:t>
      </w:r>
      <w:r w:rsidRPr="00E84964">
        <w:rPr>
          <w:rFonts w:cs="Arial"/>
        </w:rPr>
        <w:t>on</w:t>
      </w:r>
    </w:p>
    <w:p w14:paraId="5E7D5860" w14:textId="77777777" w:rsidR="00FD3D6B" w:rsidRPr="00E84964" w:rsidRDefault="00FD3D6B" w:rsidP="00FD3D6B">
      <w:pPr>
        <w:widowControl w:val="0"/>
        <w:autoSpaceDE w:val="0"/>
        <w:autoSpaceDN w:val="0"/>
        <w:adjustRightInd w:val="0"/>
        <w:spacing w:after="0"/>
        <w:ind w:left="720" w:firstLine="450"/>
        <w:rPr>
          <w:rFonts w:cs="Arial"/>
          <w:spacing w:val="-1"/>
        </w:rPr>
      </w:pPr>
      <w:proofErr w:type="spellStart"/>
      <w:r w:rsidRPr="00E84964">
        <w:rPr>
          <w:rFonts w:cs="Arial"/>
          <w:spacing w:val="-1"/>
        </w:rPr>
        <w:t>Bulevar</w:t>
      </w:r>
      <w:proofErr w:type="spellEnd"/>
      <w:r w:rsidRPr="00E84964">
        <w:rPr>
          <w:rFonts w:cs="Arial"/>
          <w:spacing w:val="-1"/>
        </w:rPr>
        <w:t xml:space="preserve"> </w:t>
      </w:r>
      <w:proofErr w:type="spellStart"/>
      <w:r w:rsidRPr="00E84964">
        <w:rPr>
          <w:rFonts w:cs="Arial"/>
          <w:spacing w:val="-1"/>
        </w:rPr>
        <w:t>knjaza</w:t>
      </w:r>
      <w:proofErr w:type="spellEnd"/>
      <w:r w:rsidRPr="00E84964">
        <w:rPr>
          <w:rFonts w:cs="Arial"/>
          <w:spacing w:val="-1"/>
        </w:rPr>
        <w:t xml:space="preserve"> Danila </w:t>
      </w:r>
      <w:proofErr w:type="spellStart"/>
      <w:r w:rsidRPr="00E84964">
        <w:rPr>
          <w:rFonts w:cs="Arial"/>
          <w:spacing w:val="-1"/>
        </w:rPr>
        <w:t>Petrovica</w:t>
      </w:r>
      <w:proofErr w:type="spellEnd"/>
      <w:r>
        <w:rPr>
          <w:rFonts w:cs="Arial"/>
          <w:spacing w:val="-1"/>
        </w:rPr>
        <w:t xml:space="preserve"> 13/32</w:t>
      </w:r>
      <w:r w:rsidRPr="00E84964">
        <w:rPr>
          <w:rFonts w:cs="Arial"/>
          <w:spacing w:val="-1"/>
        </w:rPr>
        <w:t>, Business Tower Montenegro, 3</w:t>
      </w:r>
      <w:r w:rsidRPr="00E84964">
        <w:rPr>
          <w:rFonts w:cs="Arial"/>
          <w:spacing w:val="-1"/>
          <w:vertAlign w:val="superscript"/>
        </w:rPr>
        <w:t>rd</w:t>
      </w:r>
      <w:r w:rsidRPr="00E84964">
        <w:rPr>
          <w:rFonts w:cs="Arial"/>
          <w:spacing w:val="-1"/>
        </w:rPr>
        <w:t xml:space="preserve"> floor</w:t>
      </w:r>
    </w:p>
    <w:p w14:paraId="09B43F5C" w14:textId="77777777" w:rsidR="00FD3D6B" w:rsidRPr="00E84964" w:rsidRDefault="00FD3D6B" w:rsidP="00FD3D6B">
      <w:pPr>
        <w:widowControl w:val="0"/>
        <w:autoSpaceDE w:val="0"/>
        <w:autoSpaceDN w:val="0"/>
        <w:adjustRightInd w:val="0"/>
        <w:spacing w:after="0"/>
        <w:ind w:left="720" w:firstLine="450"/>
        <w:rPr>
          <w:rFonts w:cs="Arial"/>
        </w:rPr>
      </w:pPr>
      <w:r w:rsidRPr="00E84964">
        <w:rPr>
          <w:rFonts w:cs="Arial"/>
          <w:spacing w:val="-1"/>
        </w:rPr>
        <w:t>Podgorica, Montenegro</w:t>
      </w:r>
    </w:p>
    <w:p w14:paraId="4CF2F8A8" w14:textId="77777777" w:rsidR="00550D37" w:rsidRDefault="00FD3D6B" w:rsidP="00FD3D6B">
      <w:pPr>
        <w:pStyle w:val="paragraph"/>
        <w:spacing w:before="0" w:beforeAutospacing="0"/>
        <w:ind w:left="1194"/>
        <w:textAlignment w:val="baseline"/>
      </w:pPr>
      <w:hyperlink r:id="rId8" w:history="1">
        <w:proofErr w:type="spellStart"/>
        <w:proofErr w:type="gramStart"/>
        <w:r w:rsidRPr="00E84964">
          <w:rPr>
            <w:rStyle w:val="Hyperlink"/>
            <w:rFonts w:cs="Arial"/>
          </w:rPr>
          <w:t>procurement</w:t>
        </w:r>
        <w:proofErr w:type="spellEnd"/>
        <w:proofErr w:type="gramEnd"/>
        <w:r w:rsidRPr="00E84964">
          <w:rPr>
            <w:rStyle w:val="Hyperlink"/>
            <w:rFonts w:cs="Arial"/>
            <w:spacing w:val="-2"/>
          </w:rPr>
          <w:t xml:space="preserve"> @</w:t>
        </w:r>
        <w:r w:rsidRPr="00E84964">
          <w:rPr>
            <w:rStyle w:val="Hyperlink"/>
            <w:rFonts w:cs="Arial"/>
            <w:spacing w:val="1"/>
          </w:rPr>
          <w:t>r</w:t>
        </w:r>
        <w:r w:rsidRPr="00E84964">
          <w:rPr>
            <w:rStyle w:val="Hyperlink"/>
            <w:rFonts w:cs="Arial"/>
          </w:rPr>
          <w:t>e</w:t>
        </w:r>
        <w:r w:rsidRPr="00E84964">
          <w:rPr>
            <w:rStyle w:val="Hyperlink"/>
            <w:rFonts w:cs="Arial"/>
            <w:spacing w:val="-2"/>
          </w:rPr>
          <w:t>s</w:t>
        </w:r>
        <w:r w:rsidRPr="00E84964">
          <w:rPr>
            <w:rStyle w:val="Hyperlink"/>
            <w:rFonts w:cs="Arial"/>
          </w:rPr>
          <w:t>pa</w:t>
        </w:r>
        <w:r w:rsidRPr="00E84964">
          <w:rPr>
            <w:rStyle w:val="Hyperlink"/>
            <w:rFonts w:cs="Arial"/>
            <w:spacing w:val="-1"/>
          </w:rPr>
          <w:t>w</w:t>
        </w:r>
        <w:r w:rsidRPr="00E84964">
          <w:rPr>
            <w:rStyle w:val="Hyperlink"/>
            <w:rFonts w:cs="Arial"/>
          </w:rPr>
          <w:t>eb</w:t>
        </w:r>
        <w:r w:rsidRPr="00E84964">
          <w:rPr>
            <w:rStyle w:val="Hyperlink"/>
            <w:rFonts w:cs="Arial"/>
            <w:spacing w:val="-2"/>
          </w:rPr>
          <w:t>.</w:t>
        </w:r>
        <w:r w:rsidRPr="00E84964">
          <w:rPr>
            <w:rStyle w:val="Hyperlink"/>
            <w:rFonts w:cs="Arial"/>
          </w:rPr>
          <w:t>eu</w:t>
        </w:r>
      </w:hyperlink>
    </w:p>
    <w:p w14:paraId="7074660B" w14:textId="77777777" w:rsidR="00550D37" w:rsidRDefault="00550D37" w:rsidP="00FD3D6B">
      <w:pPr>
        <w:pStyle w:val="paragraph"/>
        <w:spacing w:before="0" w:beforeAutospacing="0"/>
        <w:ind w:left="1194"/>
        <w:textAlignment w:val="baseline"/>
      </w:pPr>
    </w:p>
    <w:p w14:paraId="2AE52E2E" w14:textId="77777777" w:rsidR="001F17C3" w:rsidRDefault="00282E89" w:rsidP="00215F58">
      <w:pPr>
        <w:pStyle w:val="paragraph"/>
        <w:ind w:left="1194"/>
        <w:jc w:val="both"/>
        <w:textAlignment w:val="baseline"/>
        <w:rPr>
          <w:sz w:val="22"/>
          <w:szCs w:val="22"/>
          <w:lang w:val="en-GB"/>
        </w:rPr>
      </w:pPr>
      <w:r w:rsidRPr="001F17C3">
        <w:rPr>
          <w:sz w:val="22"/>
          <w:szCs w:val="22"/>
          <w:lang w:val="en-GB"/>
        </w:rPr>
        <w:lastRenderedPageBreak/>
        <w:t>I</w:t>
      </w:r>
      <w:r w:rsidR="00AA4034" w:rsidRPr="001F17C3">
        <w:rPr>
          <w:sz w:val="22"/>
          <w:szCs w:val="22"/>
          <w:lang w:val="en-GB"/>
        </w:rPr>
        <w:t>nvoices and reports shall be sent in electronic format from an official corporate e-mail address of the contractor to:</w:t>
      </w:r>
      <w:r w:rsidR="00AA4034" w:rsidRPr="00E4739B">
        <w:rPr>
          <w:sz w:val="22"/>
          <w:szCs w:val="22"/>
          <w:lang w:val="en-GB"/>
        </w:rPr>
        <w:t xml:space="preserve"> </w:t>
      </w:r>
    </w:p>
    <w:p w14:paraId="17915BAE" w14:textId="21C1D00C" w:rsidR="00AA4034" w:rsidRDefault="00EA7802" w:rsidP="00215F58">
      <w:pPr>
        <w:pStyle w:val="paragraph"/>
        <w:ind w:left="1194"/>
        <w:jc w:val="both"/>
        <w:textAlignment w:val="baseline"/>
        <w:rPr>
          <w:sz w:val="22"/>
          <w:szCs w:val="22"/>
          <w:lang w:val="en-GB"/>
        </w:rPr>
      </w:pPr>
      <w:r w:rsidRPr="00D7043B">
        <w:rPr>
          <w:sz w:val="22"/>
          <w:szCs w:val="22"/>
          <w:lang w:val="en-IE"/>
        </w:rPr>
        <w:t>e</w:t>
      </w:r>
      <w:r w:rsidR="003D0E92" w:rsidRPr="00D7043B">
        <w:rPr>
          <w:sz w:val="22"/>
          <w:szCs w:val="22"/>
          <w:lang w:val="en-IE"/>
        </w:rPr>
        <w:t xml:space="preserve">-mail: </w:t>
      </w:r>
      <w:r w:rsidR="00D7043B">
        <w:rPr>
          <w:sz w:val="22"/>
          <w:szCs w:val="22"/>
          <w:lang w:val="en-IE"/>
        </w:rPr>
        <w:t>n.misurovic@respaweb.eu</w:t>
      </w:r>
      <w:r w:rsidR="00AA4034">
        <w:rPr>
          <w:sz w:val="22"/>
          <w:szCs w:val="22"/>
          <w:lang w:val="en-GB"/>
        </w:rPr>
        <w:t xml:space="preserve"> </w:t>
      </w:r>
    </w:p>
    <w:p w14:paraId="0DF6CA1C" w14:textId="77777777" w:rsidR="001F17C3" w:rsidRDefault="003D0E92" w:rsidP="00215F58">
      <w:pPr>
        <w:pStyle w:val="paragraph"/>
        <w:spacing w:after="360" w:afterAutospacing="0"/>
        <w:ind w:left="1196"/>
        <w:jc w:val="both"/>
        <w:textAlignment w:val="baseline"/>
        <w:rPr>
          <w:sz w:val="22"/>
          <w:szCs w:val="22"/>
          <w:lang w:val="en-IE"/>
        </w:rPr>
      </w:pPr>
      <w:r w:rsidRPr="001F17C3">
        <w:rPr>
          <w:sz w:val="22"/>
          <w:szCs w:val="22"/>
          <w:lang w:val="en-IE"/>
        </w:rPr>
        <w:t xml:space="preserve">Copies of the reports, shall be sent in electronic format from an official corporate e-mail address of the </w:t>
      </w:r>
      <w:r w:rsidRPr="001F17C3">
        <w:rPr>
          <w:sz w:val="22"/>
          <w:szCs w:val="22"/>
          <w:lang w:val="en-GB"/>
        </w:rPr>
        <w:t>contractor</w:t>
      </w:r>
      <w:r w:rsidRPr="001F17C3">
        <w:rPr>
          <w:sz w:val="22"/>
          <w:szCs w:val="22"/>
          <w:lang w:val="en-IE"/>
        </w:rPr>
        <w:t xml:space="preserve"> to:</w:t>
      </w:r>
      <w:r w:rsidRPr="00215F58">
        <w:rPr>
          <w:sz w:val="22"/>
          <w:szCs w:val="22"/>
          <w:lang w:val="en-IE"/>
        </w:rPr>
        <w:t xml:space="preserve"> </w:t>
      </w:r>
    </w:p>
    <w:p w14:paraId="134D5381" w14:textId="6A561029" w:rsidR="003D0E92" w:rsidRPr="00215F58" w:rsidRDefault="00EA7802" w:rsidP="00215F58">
      <w:pPr>
        <w:pStyle w:val="paragraph"/>
        <w:spacing w:after="360" w:afterAutospacing="0"/>
        <w:ind w:left="1196"/>
        <w:jc w:val="both"/>
        <w:textAlignment w:val="baseline"/>
        <w:rPr>
          <w:sz w:val="22"/>
          <w:szCs w:val="22"/>
          <w:lang w:val="en-IE"/>
        </w:rPr>
      </w:pPr>
      <w:bookmarkStart w:id="2" w:name="_Hlk152354556"/>
      <w:r w:rsidRPr="00D7043B">
        <w:rPr>
          <w:sz w:val="22"/>
          <w:szCs w:val="22"/>
          <w:lang w:val="en-IE"/>
        </w:rPr>
        <w:t>e</w:t>
      </w:r>
      <w:r w:rsidR="003D0E92" w:rsidRPr="00D7043B">
        <w:rPr>
          <w:sz w:val="22"/>
          <w:szCs w:val="22"/>
          <w:lang w:val="en-IE"/>
        </w:rPr>
        <w:t xml:space="preserve">-mail: </w:t>
      </w:r>
      <w:bookmarkEnd w:id="2"/>
      <w:r w:rsidR="00D7043B" w:rsidRPr="00D7043B">
        <w:rPr>
          <w:sz w:val="22"/>
          <w:szCs w:val="22"/>
          <w:lang w:val="en-IE"/>
        </w:rPr>
        <w:t>m.draca@respa.web</w:t>
      </w:r>
    </w:p>
    <w:p w14:paraId="41524751" w14:textId="54B767C5" w:rsidR="0095583E" w:rsidRPr="00113F5C" w:rsidRDefault="0095583E" w:rsidP="00215F58">
      <w:pPr>
        <w:pStyle w:val="paragraph"/>
        <w:spacing w:after="0" w:afterAutospacing="0"/>
        <w:ind w:left="1194"/>
        <w:textAlignment w:val="baseline"/>
        <w:rPr>
          <w:sz w:val="22"/>
          <w:szCs w:val="22"/>
          <w:lang w:val="en-GB"/>
        </w:rPr>
      </w:pPr>
      <w:r w:rsidRPr="00E4739B">
        <w:rPr>
          <w:rStyle w:val="normaltextrun"/>
          <w:sz w:val="22"/>
          <w:szCs w:val="22"/>
          <w:lang w:val="en-GB"/>
        </w:rPr>
        <w:t>Contractor</w:t>
      </w:r>
      <w:r w:rsidR="00F47FA2">
        <w:rPr>
          <w:rStyle w:val="normaltextrun"/>
          <w:sz w:val="22"/>
          <w:szCs w:val="22"/>
          <w:lang w:val="en-GB"/>
        </w:rPr>
        <w:t xml:space="preserve"> </w:t>
      </w:r>
      <w:r w:rsidRPr="00E4739B">
        <w:rPr>
          <w:rStyle w:val="normaltextrun"/>
          <w:sz w:val="22"/>
          <w:szCs w:val="22"/>
          <w:lang w:val="en-GB"/>
        </w:rPr>
        <w:t>(or leader in</w:t>
      </w:r>
      <w:r w:rsidR="00F47FA2">
        <w:rPr>
          <w:rStyle w:val="normaltextrun"/>
          <w:sz w:val="22"/>
          <w:szCs w:val="22"/>
          <w:lang w:val="en-GB"/>
        </w:rPr>
        <w:t xml:space="preserve"> </w:t>
      </w:r>
      <w:r w:rsidRPr="00E4739B">
        <w:rPr>
          <w:rStyle w:val="normaltextrun"/>
          <w:sz w:val="22"/>
          <w:szCs w:val="22"/>
          <w:lang w:val="en-GB"/>
        </w:rPr>
        <w:t>the</w:t>
      </w:r>
      <w:r w:rsidR="00F47FA2">
        <w:rPr>
          <w:rStyle w:val="normaltextrun"/>
          <w:sz w:val="22"/>
          <w:szCs w:val="22"/>
          <w:lang w:val="en-GB"/>
        </w:rPr>
        <w:t xml:space="preserve"> </w:t>
      </w:r>
      <w:r w:rsidRPr="00E4739B">
        <w:rPr>
          <w:rStyle w:val="normaltextrun"/>
          <w:sz w:val="22"/>
          <w:szCs w:val="22"/>
          <w:lang w:val="en-GB"/>
        </w:rPr>
        <w:t>case of</w:t>
      </w:r>
      <w:r w:rsidR="00F47FA2">
        <w:rPr>
          <w:rStyle w:val="normaltextrun"/>
          <w:sz w:val="22"/>
          <w:szCs w:val="22"/>
          <w:lang w:val="en-GB"/>
        </w:rPr>
        <w:t xml:space="preserve"> </w:t>
      </w:r>
      <w:r w:rsidRPr="00E4739B">
        <w:rPr>
          <w:rStyle w:val="normaltextrun"/>
          <w:sz w:val="22"/>
          <w:szCs w:val="22"/>
          <w:lang w:val="en-GB"/>
        </w:rPr>
        <w:t>a</w:t>
      </w:r>
      <w:r w:rsidR="00F47FA2">
        <w:rPr>
          <w:rStyle w:val="normaltextrun"/>
          <w:sz w:val="22"/>
          <w:szCs w:val="22"/>
          <w:lang w:val="en-GB"/>
        </w:rPr>
        <w:t xml:space="preserve"> </w:t>
      </w:r>
      <w:r w:rsidRPr="00E4739B">
        <w:rPr>
          <w:rStyle w:val="normaltextrun"/>
          <w:sz w:val="22"/>
          <w:szCs w:val="22"/>
          <w:lang w:val="en-GB"/>
        </w:rPr>
        <w:t>joint tender):</w:t>
      </w:r>
      <w:r w:rsidRPr="00113F5C">
        <w:rPr>
          <w:rStyle w:val="eop"/>
          <w:sz w:val="22"/>
          <w:szCs w:val="22"/>
          <w:lang w:val="en-GB"/>
        </w:rPr>
        <w:t> </w:t>
      </w:r>
    </w:p>
    <w:p w14:paraId="0C86C618"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name</w:t>
      </w:r>
      <w:r w:rsidRPr="00E4739B">
        <w:rPr>
          <w:rStyle w:val="normaltextrun"/>
          <w:sz w:val="22"/>
          <w:szCs w:val="22"/>
          <w:lang w:val="en-GB"/>
        </w:rPr>
        <w:t>]</w:t>
      </w:r>
      <w:r w:rsidRPr="00E4739B">
        <w:rPr>
          <w:rStyle w:val="eop"/>
          <w:sz w:val="22"/>
          <w:szCs w:val="22"/>
          <w:lang w:val="en-GB"/>
        </w:rPr>
        <w:t> </w:t>
      </w:r>
    </w:p>
    <w:p w14:paraId="296A4E21"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Function</w:t>
      </w:r>
      <w:r w:rsidRPr="00E4739B">
        <w:rPr>
          <w:rStyle w:val="normaltextrun"/>
          <w:sz w:val="22"/>
          <w:szCs w:val="22"/>
          <w:lang w:val="en-GB"/>
        </w:rPr>
        <w:t>]</w:t>
      </w:r>
      <w:r w:rsidRPr="00E4739B">
        <w:rPr>
          <w:rStyle w:val="eop"/>
          <w:sz w:val="22"/>
          <w:szCs w:val="22"/>
          <w:lang w:val="en-GB"/>
        </w:rPr>
        <w:t> </w:t>
      </w:r>
    </w:p>
    <w:p w14:paraId="6E43FF6F"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Company name</w:t>
      </w:r>
      <w:r w:rsidRPr="00E4739B">
        <w:rPr>
          <w:rStyle w:val="normaltextrun"/>
          <w:sz w:val="22"/>
          <w:szCs w:val="22"/>
          <w:lang w:val="en-GB"/>
        </w:rPr>
        <w:t>]</w:t>
      </w:r>
      <w:r w:rsidRPr="00E4739B">
        <w:rPr>
          <w:rStyle w:val="eop"/>
          <w:sz w:val="22"/>
          <w:szCs w:val="22"/>
          <w:lang w:val="en-GB"/>
        </w:rPr>
        <w:t> </w:t>
      </w:r>
    </w:p>
    <w:p w14:paraId="41AB2F0C"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official address</w:t>
      </w:r>
      <w:r w:rsidRPr="00E4739B">
        <w:rPr>
          <w:rStyle w:val="normaltextrun"/>
          <w:sz w:val="22"/>
          <w:szCs w:val="22"/>
          <w:lang w:val="en-GB"/>
        </w:rPr>
        <w:t>]</w:t>
      </w:r>
      <w:r w:rsidRPr="00E4739B">
        <w:rPr>
          <w:rStyle w:val="eop"/>
          <w:sz w:val="22"/>
          <w:szCs w:val="22"/>
          <w:lang w:val="en-GB"/>
        </w:rPr>
        <w:t> </w:t>
      </w:r>
    </w:p>
    <w:p w14:paraId="5F38C496" w14:textId="50AD7D5D"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Email: [</w:t>
      </w:r>
      <w:r w:rsidRPr="00215F58">
        <w:rPr>
          <w:rStyle w:val="normaltextrun"/>
          <w:sz w:val="22"/>
          <w:szCs w:val="22"/>
          <w:shd w:val="clear" w:color="auto" w:fill="C0C0C0"/>
          <w:lang w:val="en-GB"/>
        </w:rPr>
        <w:t>complete</w:t>
      </w:r>
      <w:r w:rsidRPr="00E4739B">
        <w:rPr>
          <w:rStyle w:val="normaltextrun"/>
          <w:sz w:val="22"/>
          <w:szCs w:val="22"/>
          <w:lang w:val="en-GB"/>
        </w:rPr>
        <w:t>]</w:t>
      </w:r>
      <w:r w:rsidRPr="00E4739B">
        <w:rPr>
          <w:rStyle w:val="eop"/>
          <w:sz w:val="22"/>
          <w:szCs w:val="22"/>
          <w:lang w:val="en-GB"/>
        </w:rPr>
        <w:t> </w:t>
      </w:r>
    </w:p>
    <w:p w14:paraId="06FC1F72" w14:textId="77777777" w:rsidR="0095583E" w:rsidRPr="0036136C" w:rsidRDefault="0095583E" w:rsidP="00215F58">
      <w:pPr>
        <w:keepNext/>
        <w:keepLines/>
        <w:spacing w:after="120"/>
        <w:ind w:left="1701" w:hanging="567"/>
        <w:rPr>
          <w:sz w:val="22"/>
          <w:szCs w:val="22"/>
        </w:rPr>
      </w:pPr>
    </w:p>
    <w:p w14:paraId="18E30493" w14:textId="77777777" w:rsidR="00186098" w:rsidRPr="00BD19DE" w:rsidRDefault="00186098" w:rsidP="00BD19DE">
      <w:pPr>
        <w:pStyle w:val="ListNumber"/>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583348F4" w14:textId="3357FD32" w:rsidR="00186098" w:rsidRPr="0036136C" w:rsidRDefault="00186098" w:rsidP="00BD19DE">
      <w:pPr>
        <w:pStyle w:val="ListNumber"/>
        <w:numPr>
          <w:ilvl w:val="0"/>
          <w:numId w:val="0"/>
        </w:numPr>
        <w:ind w:left="567" w:hanging="567"/>
        <w:rPr>
          <w:sz w:val="22"/>
          <w:szCs w:val="22"/>
        </w:rPr>
      </w:pPr>
      <w:r>
        <w:rPr>
          <w:sz w:val="22"/>
          <w:szCs w:val="22"/>
        </w:rPr>
        <w:t>7.8</w:t>
      </w:r>
      <w:r>
        <w:rPr>
          <w:sz w:val="22"/>
          <w:szCs w:val="22"/>
        </w:rPr>
        <w:tab/>
      </w:r>
      <w:r w:rsidR="005E1C27" w:rsidRPr="005E1C27">
        <w:rPr>
          <w:rFonts w:cs="Arial"/>
          <w:sz w:val="22"/>
          <w:szCs w:val="22"/>
        </w:rPr>
        <w:t xml:space="preserve">ReSPA, as an international institution funded by the European Union, follows the manual </w:t>
      </w:r>
      <w:hyperlink r:id="rId9" w:history="1">
        <w:r w:rsidR="005E1C27" w:rsidRPr="005E1C27">
          <w:rPr>
            <w:rStyle w:val="Hyperlink"/>
            <w:rFonts w:cs="Arial"/>
            <w:sz w:val="22"/>
            <w:szCs w:val="22"/>
          </w:rPr>
          <w:t>Communicating and raising EU visibility: Guidance for external actions - International Partnerships</w:t>
        </w:r>
      </w:hyperlink>
      <w:r w:rsidR="005E1C27" w:rsidRPr="005E1C27">
        <w:rPr>
          <w:rFonts w:cs="Arial"/>
          <w:sz w:val="22"/>
          <w:szCs w:val="22"/>
        </w:rPr>
        <w:t xml:space="preserve"> of July 2022.</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0380DBB3" w14:textId="00BC4604" w:rsidR="00B252A4" w:rsidRDefault="00B252A4" w:rsidP="00D65E3A">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D65E3A">
        <w:rPr>
          <w:sz w:val="22"/>
          <w:szCs w:val="22"/>
        </w:rPr>
        <w:t xml:space="preserve">The </w:t>
      </w:r>
      <w:r w:rsidR="00C559EF" w:rsidRPr="00D65E3A">
        <w:rPr>
          <w:sz w:val="22"/>
          <w:szCs w:val="22"/>
        </w:rPr>
        <w:t>c</w:t>
      </w:r>
      <w:r w:rsidRPr="00D65E3A">
        <w:rPr>
          <w:sz w:val="22"/>
          <w:szCs w:val="22"/>
        </w:rPr>
        <w:t xml:space="preserve">ontracting </w:t>
      </w:r>
      <w:r w:rsidR="00C559EF" w:rsidRPr="00D65E3A">
        <w:rPr>
          <w:sz w:val="22"/>
          <w:szCs w:val="22"/>
        </w:rPr>
        <w:t>a</w:t>
      </w:r>
      <w:r w:rsidRPr="00D65E3A">
        <w:rPr>
          <w:sz w:val="22"/>
          <w:szCs w:val="22"/>
        </w:rPr>
        <w:t xml:space="preserve">uthority shall, within 45 days of receipt, notify the </w:t>
      </w:r>
      <w:r w:rsidR="00C559EF" w:rsidRPr="00D65E3A">
        <w:rPr>
          <w:sz w:val="22"/>
          <w:szCs w:val="22"/>
        </w:rPr>
        <w:t>c</w:t>
      </w:r>
      <w:r w:rsidRPr="00D65E3A">
        <w:rPr>
          <w:sz w:val="22"/>
          <w:szCs w:val="22"/>
        </w:rPr>
        <w:t xml:space="preserve">ontractor of its decision concerning the documents or reports received by it, giving reasons should it reject the reports or documents, or request amendments. If the </w:t>
      </w:r>
      <w:r w:rsidR="00C559EF" w:rsidRPr="00D65E3A">
        <w:rPr>
          <w:sz w:val="22"/>
          <w:szCs w:val="22"/>
        </w:rPr>
        <w:t>c</w:t>
      </w:r>
      <w:r w:rsidRPr="00D65E3A">
        <w:rPr>
          <w:sz w:val="22"/>
          <w:szCs w:val="22"/>
        </w:rPr>
        <w:t xml:space="preserve">ontracting </w:t>
      </w:r>
      <w:r w:rsidR="00C559EF" w:rsidRPr="00D65E3A">
        <w:rPr>
          <w:sz w:val="22"/>
          <w:szCs w:val="22"/>
        </w:rPr>
        <w:t>a</w:t>
      </w:r>
      <w:r w:rsidRPr="00D65E3A">
        <w:rPr>
          <w:sz w:val="22"/>
          <w:szCs w:val="22"/>
        </w:rPr>
        <w:t xml:space="preserve">uthority does not give any comments on the documents or reports within the time limit, the </w:t>
      </w:r>
      <w:r w:rsidR="00C559EF" w:rsidRPr="00D65E3A">
        <w:rPr>
          <w:sz w:val="22"/>
          <w:szCs w:val="22"/>
        </w:rPr>
        <w:t>c</w:t>
      </w:r>
      <w:r w:rsidRPr="00D65E3A">
        <w:rPr>
          <w:sz w:val="22"/>
          <w:szCs w:val="22"/>
        </w:rPr>
        <w:t xml:space="preserve">ontractor may request written acceptance of them. The documents or reports shall </w:t>
      </w:r>
      <w:r w:rsidR="00995D7A" w:rsidRPr="00D65E3A">
        <w:rPr>
          <w:sz w:val="22"/>
          <w:szCs w:val="22"/>
        </w:rPr>
        <w:t xml:space="preserve">in any case </w:t>
      </w:r>
      <w:r w:rsidRPr="00D65E3A">
        <w:rPr>
          <w:sz w:val="22"/>
          <w:szCs w:val="22"/>
        </w:rPr>
        <w:t xml:space="preserve">be deemed to have been approved by the </w:t>
      </w:r>
      <w:r w:rsidR="00C559EF" w:rsidRPr="00D65E3A">
        <w:rPr>
          <w:sz w:val="22"/>
          <w:szCs w:val="22"/>
        </w:rPr>
        <w:t>c</w:t>
      </w:r>
      <w:r w:rsidRPr="00D65E3A">
        <w:rPr>
          <w:sz w:val="22"/>
          <w:szCs w:val="22"/>
        </w:rPr>
        <w:t xml:space="preserve">ontracting </w:t>
      </w:r>
      <w:r w:rsidR="00C559EF" w:rsidRPr="00D65E3A">
        <w:rPr>
          <w:sz w:val="22"/>
          <w:szCs w:val="22"/>
        </w:rPr>
        <w:t>a</w:t>
      </w:r>
      <w:r w:rsidRPr="00D65E3A">
        <w:rPr>
          <w:sz w:val="22"/>
          <w:szCs w:val="22"/>
        </w:rPr>
        <w:t xml:space="preserve">uthority if it does not expressly inform the </w:t>
      </w:r>
      <w:r w:rsidR="00C559EF" w:rsidRPr="00D65E3A">
        <w:rPr>
          <w:sz w:val="22"/>
          <w:szCs w:val="22"/>
        </w:rPr>
        <w:t>c</w:t>
      </w:r>
      <w:r w:rsidRPr="00D65E3A">
        <w:rPr>
          <w:sz w:val="22"/>
          <w:szCs w:val="22"/>
        </w:rPr>
        <w:t xml:space="preserve">ontractor of any comments within 45 days of the receipt of the </w:t>
      </w:r>
      <w:r w:rsidR="00995D7A" w:rsidRPr="00D65E3A">
        <w:rPr>
          <w:sz w:val="22"/>
          <w:szCs w:val="22"/>
        </w:rPr>
        <w:t xml:space="preserve">documents or </w:t>
      </w:r>
      <w:r w:rsidRPr="00D65E3A">
        <w:rPr>
          <w:sz w:val="22"/>
          <w:szCs w:val="22"/>
        </w:rPr>
        <w:t>report</w:t>
      </w:r>
      <w:r w:rsidR="00995D7A" w:rsidRPr="00D65E3A">
        <w:rPr>
          <w:sz w:val="22"/>
          <w:szCs w:val="22"/>
        </w:rPr>
        <w:t>s</w:t>
      </w:r>
      <w:r w:rsidR="00730A8A" w:rsidRPr="00D65E3A">
        <w:rPr>
          <w:sz w:val="22"/>
          <w:szCs w:val="22"/>
        </w:rPr>
        <w:t>.</w:t>
      </w:r>
    </w:p>
    <w:p w14:paraId="01791090" w14:textId="77777777" w:rsidR="00694695" w:rsidRPr="00586E35" w:rsidRDefault="00694695" w:rsidP="00215F58">
      <w:pPr>
        <w:pStyle w:val="ListNumber"/>
        <w:numPr>
          <w:ilvl w:val="0"/>
          <w:numId w:val="0"/>
        </w:numPr>
        <w:tabs>
          <w:tab w:val="left" w:pos="1134"/>
        </w:tabs>
        <w:spacing w:before="120" w:after="120"/>
        <w:ind w:left="709" w:hanging="709"/>
        <w:rPr>
          <w:b/>
          <w:lang w:eastAsia="en-GB"/>
        </w:rPr>
      </w:pPr>
      <w:r w:rsidRPr="00586E35">
        <w:rPr>
          <w:b/>
          <w:lang w:eastAsia="en-GB"/>
        </w:rPr>
        <w:t>Article 28</w:t>
      </w:r>
      <w:r w:rsidRPr="00586E35">
        <w:rPr>
          <w:b/>
          <w:lang w:eastAsia="en-GB"/>
        </w:rPr>
        <w:tab/>
        <w:t>Expenditure verification</w:t>
      </w:r>
    </w:p>
    <w:p w14:paraId="703EA51E" w14:textId="565577B5" w:rsidR="00C76AB4" w:rsidRPr="0036136C" w:rsidRDefault="00694695" w:rsidP="00FE3F4D">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C76AB4" w:rsidRPr="00FE3F4D">
        <w:rPr>
          <w:sz w:val="22"/>
          <w:szCs w:val="22"/>
        </w:rPr>
        <w:t>By derogation from article 28 the verification will be made by the contracting authority and all references to an expenditure verification report will not be applicable.</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lastRenderedPageBreak/>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p w14:paraId="45896D1F" w14:textId="776116B3" w:rsidR="000339D4" w:rsidRDefault="00DC0618" w:rsidP="000339D4">
      <w:pPr>
        <w:keepNext/>
        <w:ind w:left="567"/>
        <w:rPr>
          <w:sz w:val="22"/>
          <w:szCs w:val="22"/>
        </w:rPr>
      </w:pPr>
      <w:r w:rsidRPr="002A0DF0">
        <w:rPr>
          <w:sz w:val="22"/>
          <w:szCs w:val="22"/>
          <w:highlight w:val="green"/>
        </w:rPr>
        <w:t xml:space="preserve">There will be no pre-financing payment. </w:t>
      </w:r>
      <w:r w:rsidR="00F92740" w:rsidRPr="002A0DF0">
        <w:rPr>
          <w:sz w:val="22"/>
          <w:szCs w:val="22"/>
          <w:highlight w:val="green"/>
        </w:rPr>
        <w:t>Payments will be made after the approval of quarterly reports</w:t>
      </w:r>
      <w:r w:rsidR="00EC398F" w:rsidRPr="002A0DF0">
        <w:rPr>
          <w:sz w:val="22"/>
          <w:szCs w:val="22"/>
          <w:highlight w:val="green"/>
        </w:rPr>
        <w:t xml:space="preserve"> depending on the number of activities and/or outputs implemented by the contractor following the </w:t>
      </w:r>
      <w:r w:rsidR="002F36A2" w:rsidRPr="002A0DF0">
        <w:rPr>
          <w:sz w:val="22"/>
          <w:szCs w:val="22"/>
          <w:highlight w:val="green"/>
        </w:rPr>
        <w:t>schedule below:</w:t>
      </w: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BA4BF1" w14:paraId="4CAEE398" w14:textId="77777777" w:rsidTr="00B547BD">
        <w:trPr>
          <w:cantSplit/>
          <w:trHeight w:val="345"/>
        </w:trPr>
        <w:tc>
          <w:tcPr>
            <w:tcW w:w="1134" w:type="dxa"/>
          </w:tcPr>
          <w:p w14:paraId="6A54F2BC" w14:textId="77777777" w:rsidR="009642E7" w:rsidRPr="00BA4BF1" w:rsidRDefault="009642E7">
            <w:pPr>
              <w:keepNext/>
              <w:spacing w:before="40" w:after="40"/>
              <w:jc w:val="center"/>
              <w:rPr>
                <w:b/>
                <w:sz w:val="22"/>
                <w:szCs w:val="22"/>
                <w:highlight w:val="green"/>
              </w:rPr>
            </w:pPr>
            <w:r w:rsidRPr="00BA4BF1">
              <w:rPr>
                <w:b/>
                <w:sz w:val="22"/>
                <w:szCs w:val="22"/>
                <w:highlight w:val="green"/>
              </w:rPr>
              <w:t>Month</w:t>
            </w:r>
          </w:p>
        </w:tc>
        <w:tc>
          <w:tcPr>
            <w:tcW w:w="4536" w:type="dxa"/>
          </w:tcPr>
          <w:p w14:paraId="57F11659" w14:textId="77777777" w:rsidR="009642E7" w:rsidRPr="00BA4BF1" w:rsidRDefault="009642E7">
            <w:pPr>
              <w:keepNext/>
              <w:spacing w:before="40" w:after="40"/>
              <w:rPr>
                <w:b/>
                <w:sz w:val="22"/>
                <w:szCs w:val="22"/>
                <w:highlight w:val="green"/>
              </w:rPr>
            </w:pPr>
          </w:p>
        </w:tc>
        <w:tc>
          <w:tcPr>
            <w:tcW w:w="2552" w:type="dxa"/>
          </w:tcPr>
          <w:p w14:paraId="56F33E6E" w14:textId="54CE17FF" w:rsidR="009642E7" w:rsidRPr="00BA4BF1" w:rsidRDefault="006D5617">
            <w:pPr>
              <w:keepNext/>
              <w:spacing w:before="40" w:after="40"/>
              <w:jc w:val="center"/>
              <w:rPr>
                <w:b/>
                <w:sz w:val="22"/>
                <w:szCs w:val="22"/>
                <w:highlight w:val="green"/>
              </w:rPr>
            </w:pPr>
            <w:r w:rsidRPr="00BA4BF1">
              <w:rPr>
                <w:b/>
                <w:sz w:val="22"/>
                <w:szCs w:val="22"/>
                <w:highlight w:val="green"/>
              </w:rPr>
              <w:t>EUR</w:t>
            </w:r>
          </w:p>
        </w:tc>
      </w:tr>
      <w:tr w:rsidR="009642E7" w:rsidRPr="00BA4BF1" w14:paraId="5EFF9A61" w14:textId="77777777" w:rsidTr="00B547BD">
        <w:trPr>
          <w:cantSplit/>
          <w:trHeight w:val="693"/>
        </w:trPr>
        <w:tc>
          <w:tcPr>
            <w:tcW w:w="1134" w:type="dxa"/>
          </w:tcPr>
          <w:p w14:paraId="6C5E0BB1" w14:textId="34E2EE2B" w:rsidR="009642E7" w:rsidRPr="00BA4BF1" w:rsidRDefault="00F654DA">
            <w:pPr>
              <w:keepNext/>
              <w:spacing w:before="40" w:after="40"/>
              <w:jc w:val="center"/>
              <w:rPr>
                <w:b/>
                <w:sz w:val="22"/>
                <w:szCs w:val="22"/>
                <w:highlight w:val="green"/>
              </w:rPr>
            </w:pPr>
            <w:r w:rsidRPr="00BA4BF1">
              <w:rPr>
                <w:b/>
                <w:sz w:val="22"/>
                <w:szCs w:val="22"/>
                <w:highlight w:val="green"/>
              </w:rPr>
              <w:t>1</w:t>
            </w:r>
            <w:r w:rsidRPr="00BA4BF1">
              <w:rPr>
                <w:b/>
                <w:sz w:val="22"/>
                <w:szCs w:val="22"/>
                <w:highlight w:val="green"/>
                <w:vertAlign w:val="superscript"/>
              </w:rPr>
              <w:t>st</w:t>
            </w:r>
            <w:r w:rsidRPr="00BA4BF1">
              <w:rPr>
                <w:b/>
                <w:sz w:val="22"/>
                <w:szCs w:val="22"/>
                <w:highlight w:val="green"/>
              </w:rPr>
              <w:t xml:space="preserve"> quarter of year 1</w:t>
            </w:r>
          </w:p>
        </w:tc>
        <w:tc>
          <w:tcPr>
            <w:tcW w:w="4536" w:type="dxa"/>
          </w:tcPr>
          <w:p w14:paraId="6EF37E75" w14:textId="16FF7F19" w:rsidR="009642E7" w:rsidRPr="00BA4BF1" w:rsidRDefault="00625E97" w:rsidP="004F3059">
            <w:pPr>
              <w:keepNext/>
              <w:spacing w:before="40" w:after="40"/>
              <w:rPr>
                <w:b/>
                <w:sz w:val="22"/>
                <w:szCs w:val="22"/>
                <w:highlight w:val="green"/>
              </w:rPr>
            </w:pPr>
            <w:r w:rsidRPr="00BA4BF1">
              <w:rPr>
                <w:b/>
                <w:sz w:val="22"/>
                <w:szCs w:val="22"/>
                <w:highlight w:val="green"/>
              </w:rPr>
              <w:t xml:space="preserve">Expenditure incurred during the </w:t>
            </w:r>
            <w:r w:rsidR="002B0C48" w:rsidRPr="00BA4BF1">
              <w:rPr>
                <w:b/>
                <w:sz w:val="22"/>
                <w:szCs w:val="22"/>
                <w:highlight w:val="green"/>
              </w:rPr>
              <w:t>quarter</w:t>
            </w:r>
          </w:p>
        </w:tc>
        <w:tc>
          <w:tcPr>
            <w:tcW w:w="2552" w:type="dxa"/>
          </w:tcPr>
          <w:p w14:paraId="0E4743C5" w14:textId="3190C33C" w:rsidR="009642E7" w:rsidRPr="00BA4BF1" w:rsidRDefault="009642E7">
            <w:pPr>
              <w:keepNext/>
              <w:spacing w:before="40" w:after="40"/>
              <w:jc w:val="center"/>
              <w:rPr>
                <w:sz w:val="22"/>
                <w:szCs w:val="22"/>
                <w:highlight w:val="green"/>
              </w:rPr>
            </w:pPr>
            <w:r w:rsidRPr="00BA4BF1">
              <w:rPr>
                <w:sz w:val="22"/>
                <w:szCs w:val="22"/>
                <w:highlight w:val="green"/>
              </w:rPr>
              <w:t>&lt;</w:t>
            </w:r>
            <w:r w:rsidR="00625E97" w:rsidRPr="00BA4BF1">
              <w:rPr>
                <w:sz w:val="22"/>
                <w:szCs w:val="22"/>
                <w:highlight w:val="green"/>
              </w:rPr>
              <w:t>To be determined</w:t>
            </w:r>
            <w:r w:rsidRPr="00BA4BF1">
              <w:rPr>
                <w:sz w:val="22"/>
                <w:szCs w:val="22"/>
                <w:highlight w:val="green"/>
              </w:rPr>
              <w:t>&gt;</w:t>
            </w:r>
          </w:p>
        </w:tc>
      </w:tr>
      <w:tr w:rsidR="002B0C48" w:rsidRPr="00BA4BF1" w14:paraId="37567447" w14:textId="77777777" w:rsidTr="00B547BD">
        <w:trPr>
          <w:cantSplit/>
          <w:trHeight w:val="831"/>
        </w:trPr>
        <w:tc>
          <w:tcPr>
            <w:tcW w:w="1134" w:type="dxa"/>
            <w:tcBorders>
              <w:bottom w:val="nil"/>
            </w:tcBorders>
          </w:tcPr>
          <w:p w14:paraId="0ED275D3" w14:textId="78481B3D" w:rsidR="002B0C48" w:rsidRPr="00BA4BF1" w:rsidRDefault="002B0C48" w:rsidP="002B0C48">
            <w:pPr>
              <w:spacing w:before="40" w:after="40"/>
              <w:jc w:val="center"/>
              <w:rPr>
                <w:b/>
                <w:sz w:val="22"/>
                <w:szCs w:val="22"/>
                <w:highlight w:val="green"/>
              </w:rPr>
            </w:pPr>
            <w:r w:rsidRPr="00BA4BF1">
              <w:rPr>
                <w:b/>
                <w:sz w:val="22"/>
                <w:szCs w:val="22"/>
                <w:highlight w:val="green"/>
              </w:rPr>
              <w:t>2</w:t>
            </w:r>
            <w:r w:rsidRPr="00BA4BF1">
              <w:rPr>
                <w:b/>
                <w:sz w:val="22"/>
                <w:szCs w:val="22"/>
                <w:highlight w:val="green"/>
                <w:vertAlign w:val="superscript"/>
              </w:rPr>
              <w:t>nd</w:t>
            </w:r>
            <w:r w:rsidRPr="00BA4BF1">
              <w:rPr>
                <w:b/>
                <w:sz w:val="22"/>
                <w:szCs w:val="22"/>
                <w:highlight w:val="green"/>
              </w:rPr>
              <w:t xml:space="preserve"> quarter of year 1</w:t>
            </w:r>
          </w:p>
        </w:tc>
        <w:tc>
          <w:tcPr>
            <w:tcW w:w="4536" w:type="dxa"/>
            <w:tcBorders>
              <w:bottom w:val="nil"/>
            </w:tcBorders>
          </w:tcPr>
          <w:p w14:paraId="5DE7DFCC" w14:textId="6460CE64" w:rsidR="002B0C48" w:rsidRPr="00BA4BF1" w:rsidRDefault="002B0C48" w:rsidP="002B0C48">
            <w:pPr>
              <w:spacing w:before="40" w:after="40"/>
              <w:rPr>
                <w:b/>
                <w:sz w:val="22"/>
                <w:szCs w:val="22"/>
                <w:highlight w:val="green"/>
              </w:rPr>
            </w:pPr>
            <w:r w:rsidRPr="00BA4BF1">
              <w:rPr>
                <w:b/>
                <w:sz w:val="22"/>
                <w:szCs w:val="22"/>
                <w:highlight w:val="green"/>
              </w:rPr>
              <w:t>Expenditure incurred during the quarter</w:t>
            </w:r>
          </w:p>
        </w:tc>
        <w:tc>
          <w:tcPr>
            <w:tcW w:w="2552" w:type="dxa"/>
            <w:tcBorders>
              <w:bottom w:val="nil"/>
            </w:tcBorders>
          </w:tcPr>
          <w:p w14:paraId="23816D9A" w14:textId="6EB4E50A" w:rsidR="002B0C48" w:rsidRPr="00BA4BF1" w:rsidRDefault="002B0C48" w:rsidP="002B0C48">
            <w:pPr>
              <w:spacing w:after="0"/>
              <w:jc w:val="center"/>
              <w:rPr>
                <w:sz w:val="22"/>
                <w:szCs w:val="22"/>
                <w:highlight w:val="green"/>
              </w:rPr>
            </w:pPr>
            <w:r w:rsidRPr="00BA4BF1">
              <w:rPr>
                <w:sz w:val="22"/>
                <w:szCs w:val="22"/>
                <w:highlight w:val="green"/>
              </w:rPr>
              <w:t>&lt;To be determined&gt;</w:t>
            </w:r>
          </w:p>
        </w:tc>
      </w:tr>
      <w:tr w:rsidR="00BA4BF1" w:rsidRPr="00BA4BF1" w14:paraId="6E65CB31" w14:textId="77777777" w:rsidTr="00B547BD">
        <w:trPr>
          <w:cantSplit/>
          <w:trHeight w:val="814"/>
        </w:trPr>
        <w:tc>
          <w:tcPr>
            <w:tcW w:w="1134" w:type="dxa"/>
            <w:tcBorders>
              <w:bottom w:val="nil"/>
            </w:tcBorders>
          </w:tcPr>
          <w:p w14:paraId="0AB79EA3" w14:textId="75EF73A9" w:rsidR="00BA4BF1" w:rsidRPr="00BA4BF1" w:rsidRDefault="00BA4BF1" w:rsidP="00BA4BF1">
            <w:pPr>
              <w:spacing w:before="40" w:after="40"/>
              <w:jc w:val="center"/>
              <w:rPr>
                <w:b/>
                <w:sz w:val="22"/>
                <w:szCs w:val="22"/>
                <w:highlight w:val="green"/>
              </w:rPr>
            </w:pPr>
            <w:r w:rsidRPr="00BA4BF1">
              <w:rPr>
                <w:b/>
                <w:sz w:val="22"/>
                <w:szCs w:val="22"/>
                <w:highlight w:val="green"/>
              </w:rPr>
              <w:t>1</w:t>
            </w:r>
            <w:r w:rsidRPr="00BA4BF1">
              <w:rPr>
                <w:b/>
                <w:sz w:val="22"/>
                <w:szCs w:val="22"/>
                <w:highlight w:val="green"/>
                <w:vertAlign w:val="superscript"/>
              </w:rPr>
              <w:t>st</w:t>
            </w:r>
            <w:r w:rsidRPr="00BA4BF1">
              <w:rPr>
                <w:b/>
                <w:sz w:val="22"/>
                <w:szCs w:val="22"/>
                <w:highlight w:val="green"/>
              </w:rPr>
              <w:t xml:space="preserve"> quarter of year 2</w:t>
            </w:r>
          </w:p>
        </w:tc>
        <w:tc>
          <w:tcPr>
            <w:tcW w:w="4536" w:type="dxa"/>
            <w:tcBorders>
              <w:bottom w:val="nil"/>
            </w:tcBorders>
          </w:tcPr>
          <w:p w14:paraId="414D9AB2" w14:textId="726B158B" w:rsidR="00BA4BF1" w:rsidRPr="00BA4BF1" w:rsidRDefault="00BA4BF1" w:rsidP="00BA4BF1">
            <w:pPr>
              <w:spacing w:before="40" w:after="40"/>
              <w:rPr>
                <w:b/>
                <w:sz w:val="22"/>
                <w:szCs w:val="22"/>
                <w:highlight w:val="green"/>
              </w:rPr>
            </w:pPr>
            <w:r w:rsidRPr="00BA4BF1">
              <w:rPr>
                <w:b/>
                <w:sz w:val="22"/>
                <w:szCs w:val="22"/>
                <w:highlight w:val="green"/>
              </w:rPr>
              <w:t>Expenditure incurred during the quarter</w:t>
            </w:r>
          </w:p>
        </w:tc>
        <w:tc>
          <w:tcPr>
            <w:tcW w:w="2552" w:type="dxa"/>
            <w:tcBorders>
              <w:bottom w:val="nil"/>
            </w:tcBorders>
          </w:tcPr>
          <w:p w14:paraId="4EA36BA7" w14:textId="2CC39410" w:rsidR="00BA4BF1" w:rsidRPr="00BA4BF1" w:rsidRDefault="00BA4BF1" w:rsidP="00BA4BF1">
            <w:pPr>
              <w:spacing w:after="0"/>
              <w:jc w:val="center"/>
              <w:rPr>
                <w:sz w:val="22"/>
                <w:szCs w:val="22"/>
                <w:highlight w:val="green"/>
              </w:rPr>
            </w:pPr>
            <w:r w:rsidRPr="00BA4BF1">
              <w:rPr>
                <w:sz w:val="22"/>
                <w:szCs w:val="22"/>
                <w:highlight w:val="green"/>
              </w:rPr>
              <w:t>&lt;To be determined&gt;</w:t>
            </w:r>
          </w:p>
        </w:tc>
      </w:tr>
      <w:tr w:rsidR="00BA4BF1" w:rsidRPr="00BA4BF1" w14:paraId="37983FA9" w14:textId="77777777" w:rsidTr="00B547BD">
        <w:trPr>
          <w:cantSplit/>
          <w:trHeight w:val="814"/>
        </w:trPr>
        <w:tc>
          <w:tcPr>
            <w:tcW w:w="1134" w:type="dxa"/>
            <w:tcBorders>
              <w:bottom w:val="nil"/>
            </w:tcBorders>
          </w:tcPr>
          <w:p w14:paraId="6863C8DC" w14:textId="47B1E5BD" w:rsidR="00BA4BF1" w:rsidRPr="00BA4BF1" w:rsidRDefault="00BA4BF1" w:rsidP="00BA4BF1">
            <w:pPr>
              <w:spacing w:before="40" w:after="40"/>
              <w:jc w:val="center"/>
              <w:rPr>
                <w:b/>
                <w:sz w:val="22"/>
                <w:szCs w:val="22"/>
                <w:highlight w:val="green"/>
              </w:rPr>
            </w:pPr>
            <w:r w:rsidRPr="00BA4BF1">
              <w:rPr>
                <w:b/>
                <w:sz w:val="22"/>
                <w:szCs w:val="22"/>
                <w:highlight w:val="green"/>
              </w:rPr>
              <w:t>2</w:t>
            </w:r>
            <w:r w:rsidRPr="00BA4BF1">
              <w:rPr>
                <w:b/>
                <w:sz w:val="22"/>
                <w:szCs w:val="22"/>
                <w:highlight w:val="green"/>
                <w:vertAlign w:val="superscript"/>
              </w:rPr>
              <w:t>nd</w:t>
            </w:r>
            <w:r w:rsidRPr="00BA4BF1">
              <w:rPr>
                <w:b/>
                <w:sz w:val="22"/>
                <w:szCs w:val="22"/>
                <w:highlight w:val="green"/>
              </w:rPr>
              <w:t xml:space="preserve"> quarter of year 2</w:t>
            </w:r>
          </w:p>
        </w:tc>
        <w:tc>
          <w:tcPr>
            <w:tcW w:w="4536" w:type="dxa"/>
            <w:tcBorders>
              <w:bottom w:val="nil"/>
            </w:tcBorders>
          </w:tcPr>
          <w:p w14:paraId="571D8D2B" w14:textId="11266212" w:rsidR="00BA4BF1" w:rsidRPr="00BA4BF1" w:rsidRDefault="00BA4BF1" w:rsidP="00BA4BF1">
            <w:pPr>
              <w:spacing w:before="40" w:after="40"/>
              <w:rPr>
                <w:b/>
                <w:sz w:val="22"/>
                <w:szCs w:val="22"/>
                <w:highlight w:val="green"/>
              </w:rPr>
            </w:pPr>
            <w:r w:rsidRPr="00BA4BF1">
              <w:rPr>
                <w:b/>
                <w:sz w:val="22"/>
                <w:szCs w:val="22"/>
                <w:highlight w:val="green"/>
              </w:rPr>
              <w:t>Expenditure incurred during the quarter</w:t>
            </w:r>
          </w:p>
        </w:tc>
        <w:tc>
          <w:tcPr>
            <w:tcW w:w="2552" w:type="dxa"/>
            <w:tcBorders>
              <w:bottom w:val="nil"/>
            </w:tcBorders>
          </w:tcPr>
          <w:p w14:paraId="23BD7E05" w14:textId="0E7BE7FC" w:rsidR="00BA4BF1" w:rsidRPr="00BA4BF1" w:rsidRDefault="00BA4BF1" w:rsidP="00BA4BF1">
            <w:pPr>
              <w:spacing w:after="0"/>
              <w:jc w:val="center"/>
              <w:rPr>
                <w:sz w:val="22"/>
                <w:szCs w:val="22"/>
                <w:highlight w:val="green"/>
              </w:rPr>
            </w:pPr>
            <w:r w:rsidRPr="00BA4BF1">
              <w:rPr>
                <w:sz w:val="22"/>
                <w:szCs w:val="22"/>
                <w:highlight w:val="green"/>
              </w:rPr>
              <w:t>&lt;To be determined&gt;</w:t>
            </w:r>
          </w:p>
        </w:tc>
      </w:tr>
      <w:tr w:rsidR="00BA4BF1" w:rsidRPr="00BA4BF1" w14:paraId="77CF7005" w14:textId="77777777" w:rsidTr="00B547BD">
        <w:trPr>
          <w:cantSplit/>
          <w:trHeight w:val="814"/>
        </w:trPr>
        <w:tc>
          <w:tcPr>
            <w:tcW w:w="1134" w:type="dxa"/>
            <w:tcBorders>
              <w:bottom w:val="nil"/>
            </w:tcBorders>
          </w:tcPr>
          <w:p w14:paraId="4CEFC44B" w14:textId="2A8A1E4F" w:rsidR="00BA4BF1" w:rsidRPr="00BA4BF1" w:rsidRDefault="00BA4BF1" w:rsidP="00BA4BF1">
            <w:pPr>
              <w:spacing w:before="40" w:after="40"/>
              <w:jc w:val="center"/>
              <w:rPr>
                <w:b/>
                <w:sz w:val="22"/>
                <w:szCs w:val="22"/>
                <w:highlight w:val="green"/>
              </w:rPr>
            </w:pPr>
            <w:r w:rsidRPr="00BA4BF1">
              <w:rPr>
                <w:b/>
                <w:sz w:val="22"/>
                <w:szCs w:val="22"/>
                <w:highlight w:val="green"/>
              </w:rPr>
              <w:t>3</w:t>
            </w:r>
            <w:r w:rsidRPr="00BA4BF1">
              <w:rPr>
                <w:b/>
                <w:sz w:val="22"/>
                <w:szCs w:val="22"/>
                <w:highlight w:val="green"/>
                <w:vertAlign w:val="superscript"/>
              </w:rPr>
              <w:t>rd</w:t>
            </w:r>
            <w:r w:rsidRPr="00BA4BF1">
              <w:rPr>
                <w:b/>
                <w:sz w:val="22"/>
                <w:szCs w:val="22"/>
                <w:highlight w:val="green"/>
              </w:rPr>
              <w:t xml:space="preserve"> quarter of year 2</w:t>
            </w:r>
          </w:p>
        </w:tc>
        <w:tc>
          <w:tcPr>
            <w:tcW w:w="4536" w:type="dxa"/>
            <w:tcBorders>
              <w:bottom w:val="nil"/>
            </w:tcBorders>
          </w:tcPr>
          <w:p w14:paraId="254A4A7D" w14:textId="088D07A9" w:rsidR="00BA4BF1" w:rsidRPr="00BA4BF1" w:rsidRDefault="00BA4BF1" w:rsidP="00BA4BF1">
            <w:pPr>
              <w:spacing w:before="40" w:after="40"/>
              <w:rPr>
                <w:b/>
                <w:sz w:val="22"/>
                <w:szCs w:val="22"/>
                <w:highlight w:val="green"/>
              </w:rPr>
            </w:pPr>
            <w:r w:rsidRPr="00BA4BF1">
              <w:rPr>
                <w:b/>
                <w:sz w:val="22"/>
                <w:szCs w:val="22"/>
                <w:highlight w:val="green"/>
              </w:rPr>
              <w:t>Expenditure incurred during the quarter</w:t>
            </w:r>
          </w:p>
        </w:tc>
        <w:tc>
          <w:tcPr>
            <w:tcW w:w="2552" w:type="dxa"/>
            <w:tcBorders>
              <w:bottom w:val="nil"/>
            </w:tcBorders>
          </w:tcPr>
          <w:p w14:paraId="2E185DB3" w14:textId="427F5895" w:rsidR="00BA4BF1" w:rsidRPr="00BA4BF1" w:rsidRDefault="00BA4BF1" w:rsidP="00BA4BF1">
            <w:pPr>
              <w:spacing w:after="0"/>
              <w:jc w:val="center"/>
              <w:rPr>
                <w:sz w:val="22"/>
                <w:szCs w:val="22"/>
                <w:highlight w:val="green"/>
              </w:rPr>
            </w:pPr>
            <w:r w:rsidRPr="00BA4BF1">
              <w:rPr>
                <w:sz w:val="22"/>
                <w:szCs w:val="22"/>
                <w:highlight w:val="green"/>
              </w:rPr>
              <w:t>&lt;To be determined&gt;</w:t>
            </w:r>
          </w:p>
        </w:tc>
      </w:tr>
      <w:tr w:rsidR="00BA4BF1" w:rsidRPr="00BA4BF1" w14:paraId="582E81FC" w14:textId="77777777" w:rsidTr="00B547BD">
        <w:trPr>
          <w:cantSplit/>
          <w:trHeight w:val="814"/>
        </w:trPr>
        <w:tc>
          <w:tcPr>
            <w:tcW w:w="1134" w:type="dxa"/>
            <w:tcBorders>
              <w:bottom w:val="nil"/>
            </w:tcBorders>
          </w:tcPr>
          <w:p w14:paraId="5EE11C07" w14:textId="341CFF29" w:rsidR="00BA4BF1" w:rsidRPr="00BA4BF1" w:rsidRDefault="00BA4BF1" w:rsidP="00BA4BF1">
            <w:pPr>
              <w:spacing w:before="40" w:after="40"/>
              <w:jc w:val="center"/>
              <w:rPr>
                <w:b/>
                <w:sz w:val="22"/>
                <w:szCs w:val="22"/>
                <w:highlight w:val="green"/>
              </w:rPr>
            </w:pPr>
            <w:r w:rsidRPr="00BA4BF1">
              <w:rPr>
                <w:b/>
                <w:sz w:val="22"/>
                <w:szCs w:val="22"/>
                <w:highlight w:val="green"/>
              </w:rPr>
              <w:t>4</w:t>
            </w:r>
            <w:r w:rsidRPr="00BA4BF1">
              <w:rPr>
                <w:b/>
                <w:sz w:val="22"/>
                <w:szCs w:val="22"/>
                <w:highlight w:val="green"/>
                <w:vertAlign w:val="superscript"/>
              </w:rPr>
              <w:t>th</w:t>
            </w:r>
            <w:r w:rsidRPr="00BA4BF1">
              <w:rPr>
                <w:b/>
                <w:sz w:val="22"/>
                <w:szCs w:val="22"/>
                <w:highlight w:val="green"/>
              </w:rPr>
              <w:t xml:space="preserve"> quarter of year 2</w:t>
            </w:r>
          </w:p>
        </w:tc>
        <w:tc>
          <w:tcPr>
            <w:tcW w:w="4536" w:type="dxa"/>
            <w:tcBorders>
              <w:bottom w:val="nil"/>
            </w:tcBorders>
          </w:tcPr>
          <w:p w14:paraId="7CFD22B7" w14:textId="256B9DF0" w:rsidR="00BA4BF1" w:rsidRPr="00BA4BF1" w:rsidRDefault="00BA4BF1" w:rsidP="00BA4BF1">
            <w:pPr>
              <w:spacing w:before="40" w:after="40"/>
              <w:rPr>
                <w:b/>
                <w:sz w:val="22"/>
                <w:szCs w:val="22"/>
                <w:highlight w:val="green"/>
              </w:rPr>
            </w:pPr>
            <w:r w:rsidRPr="00BA4BF1">
              <w:rPr>
                <w:b/>
                <w:sz w:val="22"/>
                <w:szCs w:val="22"/>
                <w:highlight w:val="green"/>
              </w:rPr>
              <w:t>Expenditure incurred during the quarter</w:t>
            </w:r>
          </w:p>
        </w:tc>
        <w:tc>
          <w:tcPr>
            <w:tcW w:w="2552" w:type="dxa"/>
            <w:tcBorders>
              <w:bottom w:val="nil"/>
            </w:tcBorders>
          </w:tcPr>
          <w:p w14:paraId="1629AF15" w14:textId="2A762226" w:rsidR="00BA4BF1" w:rsidRPr="00BA4BF1" w:rsidRDefault="00BA4BF1" w:rsidP="00BA4BF1">
            <w:pPr>
              <w:spacing w:after="0"/>
              <w:jc w:val="center"/>
              <w:rPr>
                <w:sz w:val="22"/>
                <w:szCs w:val="22"/>
                <w:highlight w:val="green"/>
              </w:rPr>
            </w:pPr>
            <w:r w:rsidRPr="00BA4BF1">
              <w:rPr>
                <w:sz w:val="22"/>
                <w:szCs w:val="22"/>
                <w:highlight w:val="green"/>
              </w:rPr>
              <w:t>&lt;To be determined&gt;</w:t>
            </w:r>
          </w:p>
        </w:tc>
      </w:tr>
      <w:tr w:rsidR="00BA4BF1" w:rsidRPr="00BA4BF1" w14:paraId="55C5E7EE" w14:textId="77777777" w:rsidTr="00B547BD">
        <w:trPr>
          <w:cantSplit/>
          <w:trHeight w:val="814"/>
        </w:trPr>
        <w:tc>
          <w:tcPr>
            <w:tcW w:w="1134" w:type="dxa"/>
            <w:tcBorders>
              <w:bottom w:val="nil"/>
            </w:tcBorders>
          </w:tcPr>
          <w:p w14:paraId="740F157C" w14:textId="7244C54B" w:rsidR="00BA4BF1" w:rsidRPr="00BA4BF1" w:rsidRDefault="00BA4BF1" w:rsidP="00BA4BF1">
            <w:pPr>
              <w:spacing w:before="40" w:after="40"/>
              <w:jc w:val="center"/>
              <w:rPr>
                <w:b/>
                <w:sz w:val="22"/>
                <w:szCs w:val="22"/>
                <w:highlight w:val="green"/>
              </w:rPr>
            </w:pPr>
            <w:r w:rsidRPr="00BA4BF1">
              <w:rPr>
                <w:b/>
                <w:sz w:val="22"/>
                <w:szCs w:val="22"/>
                <w:highlight w:val="green"/>
              </w:rPr>
              <w:t>1</w:t>
            </w:r>
            <w:r w:rsidRPr="00BA4BF1">
              <w:rPr>
                <w:b/>
                <w:sz w:val="22"/>
                <w:szCs w:val="22"/>
                <w:highlight w:val="green"/>
                <w:vertAlign w:val="superscript"/>
              </w:rPr>
              <w:t>st</w:t>
            </w:r>
            <w:r w:rsidRPr="00BA4BF1">
              <w:rPr>
                <w:b/>
                <w:sz w:val="22"/>
                <w:szCs w:val="22"/>
                <w:highlight w:val="green"/>
              </w:rPr>
              <w:t xml:space="preserve"> quarter of year 3</w:t>
            </w:r>
          </w:p>
        </w:tc>
        <w:tc>
          <w:tcPr>
            <w:tcW w:w="4536" w:type="dxa"/>
            <w:tcBorders>
              <w:bottom w:val="nil"/>
            </w:tcBorders>
          </w:tcPr>
          <w:p w14:paraId="01B82EC3" w14:textId="2C96B4DD" w:rsidR="00BA4BF1" w:rsidRPr="00BA4BF1" w:rsidRDefault="00BA4BF1" w:rsidP="00BA4BF1">
            <w:pPr>
              <w:spacing w:before="40" w:after="40"/>
              <w:rPr>
                <w:b/>
                <w:sz w:val="22"/>
                <w:szCs w:val="22"/>
                <w:highlight w:val="green"/>
              </w:rPr>
            </w:pPr>
            <w:r w:rsidRPr="00BA4BF1">
              <w:rPr>
                <w:b/>
                <w:sz w:val="22"/>
                <w:szCs w:val="22"/>
                <w:highlight w:val="green"/>
              </w:rPr>
              <w:t>Expenditure incurred during the quarter</w:t>
            </w:r>
          </w:p>
        </w:tc>
        <w:tc>
          <w:tcPr>
            <w:tcW w:w="2552" w:type="dxa"/>
            <w:tcBorders>
              <w:bottom w:val="nil"/>
            </w:tcBorders>
          </w:tcPr>
          <w:p w14:paraId="11E693EF" w14:textId="1108D35D" w:rsidR="00BA4BF1" w:rsidRPr="00BA4BF1" w:rsidRDefault="00BA4BF1" w:rsidP="00BA4BF1">
            <w:pPr>
              <w:spacing w:after="0"/>
              <w:jc w:val="center"/>
              <w:rPr>
                <w:sz w:val="22"/>
                <w:szCs w:val="22"/>
                <w:highlight w:val="green"/>
              </w:rPr>
            </w:pPr>
            <w:r w:rsidRPr="00BA4BF1">
              <w:rPr>
                <w:sz w:val="22"/>
                <w:szCs w:val="22"/>
                <w:highlight w:val="green"/>
              </w:rPr>
              <w:t>&lt;To be determined&gt;</w:t>
            </w:r>
          </w:p>
        </w:tc>
      </w:tr>
      <w:tr w:rsidR="00BA4BF1" w:rsidRPr="00BA4BF1" w14:paraId="6102E801" w14:textId="77777777" w:rsidTr="00B547BD">
        <w:trPr>
          <w:cantSplit/>
          <w:trHeight w:val="814"/>
        </w:trPr>
        <w:tc>
          <w:tcPr>
            <w:tcW w:w="1134" w:type="dxa"/>
            <w:tcBorders>
              <w:bottom w:val="nil"/>
            </w:tcBorders>
          </w:tcPr>
          <w:p w14:paraId="5AF3B65B" w14:textId="014507BD" w:rsidR="00BA4BF1" w:rsidRPr="00BA4BF1" w:rsidRDefault="00BA4BF1" w:rsidP="00BA4BF1">
            <w:pPr>
              <w:spacing w:before="40" w:after="40"/>
              <w:jc w:val="center"/>
              <w:rPr>
                <w:b/>
                <w:sz w:val="22"/>
                <w:szCs w:val="22"/>
                <w:highlight w:val="green"/>
              </w:rPr>
            </w:pPr>
            <w:r w:rsidRPr="00BA4BF1">
              <w:rPr>
                <w:b/>
                <w:sz w:val="22"/>
                <w:szCs w:val="22"/>
                <w:highlight w:val="green"/>
              </w:rPr>
              <w:t>2</w:t>
            </w:r>
            <w:r w:rsidRPr="00BA4BF1">
              <w:rPr>
                <w:b/>
                <w:sz w:val="22"/>
                <w:szCs w:val="22"/>
                <w:highlight w:val="green"/>
                <w:vertAlign w:val="superscript"/>
              </w:rPr>
              <w:t>nd</w:t>
            </w:r>
            <w:r w:rsidRPr="00BA4BF1">
              <w:rPr>
                <w:b/>
                <w:sz w:val="22"/>
                <w:szCs w:val="22"/>
                <w:highlight w:val="green"/>
              </w:rPr>
              <w:t xml:space="preserve"> quarter of year 3</w:t>
            </w:r>
          </w:p>
        </w:tc>
        <w:tc>
          <w:tcPr>
            <w:tcW w:w="4536" w:type="dxa"/>
            <w:tcBorders>
              <w:bottom w:val="nil"/>
            </w:tcBorders>
          </w:tcPr>
          <w:p w14:paraId="52A79A86" w14:textId="2CA5505D" w:rsidR="00BA4BF1" w:rsidRPr="00BA4BF1" w:rsidRDefault="00BA4BF1" w:rsidP="00BA4BF1">
            <w:pPr>
              <w:spacing w:before="40" w:after="40"/>
              <w:rPr>
                <w:b/>
                <w:sz w:val="22"/>
                <w:szCs w:val="22"/>
                <w:highlight w:val="green"/>
              </w:rPr>
            </w:pPr>
            <w:r w:rsidRPr="00BA4BF1">
              <w:rPr>
                <w:b/>
                <w:sz w:val="22"/>
                <w:szCs w:val="22"/>
                <w:highlight w:val="green"/>
              </w:rPr>
              <w:t>Expenditure incurred during the quarter</w:t>
            </w:r>
          </w:p>
        </w:tc>
        <w:tc>
          <w:tcPr>
            <w:tcW w:w="2552" w:type="dxa"/>
            <w:tcBorders>
              <w:bottom w:val="nil"/>
            </w:tcBorders>
          </w:tcPr>
          <w:p w14:paraId="02DFDBE1" w14:textId="1AA15C2C" w:rsidR="00BA4BF1" w:rsidRPr="00BA4BF1" w:rsidRDefault="00BA4BF1" w:rsidP="00BA4BF1">
            <w:pPr>
              <w:spacing w:after="0"/>
              <w:jc w:val="center"/>
              <w:rPr>
                <w:sz w:val="22"/>
                <w:szCs w:val="22"/>
                <w:highlight w:val="green"/>
              </w:rPr>
            </w:pPr>
            <w:r w:rsidRPr="00BA4BF1">
              <w:rPr>
                <w:sz w:val="22"/>
                <w:szCs w:val="22"/>
                <w:highlight w:val="green"/>
              </w:rPr>
              <w:t>&lt;To be determined&gt;</w:t>
            </w:r>
          </w:p>
        </w:tc>
      </w:tr>
      <w:tr w:rsidR="00BA4BF1" w:rsidRPr="00BA4BF1" w14:paraId="37A6C4E2" w14:textId="77777777" w:rsidTr="00B547BD">
        <w:trPr>
          <w:cantSplit/>
          <w:trHeight w:val="814"/>
        </w:trPr>
        <w:tc>
          <w:tcPr>
            <w:tcW w:w="1134" w:type="dxa"/>
            <w:tcBorders>
              <w:bottom w:val="nil"/>
            </w:tcBorders>
          </w:tcPr>
          <w:p w14:paraId="0493445F" w14:textId="3FA7CCF7" w:rsidR="00BA4BF1" w:rsidRPr="00BA4BF1" w:rsidRDefault="00BA4BF1" w:rsidP="00BA4BF1">
            <w:pPr>
              <w:spacing w:before="40" w:after="40"/>
              <w:jc w:val="center"/>
              <w:rPr>
                <w:b/>
                <w:sz w:val="22"/>
                <w:szCs w:val="22"/>
                <w:highlight w:val="green"/>
              </w:rPr>
            </w:pPr>
            <w:r w:rsidRPr="00BA4BF1">
              <w:rPr>
                <w:b/>
                <w:sz w:val="22"/>
                <w:szCs w:val="22"/>
                <w:highlight w:val="green"/>
              </w:rPr>
              <w:t>3</w:t>
            </w:r>
            <w:r w:rsidRPr="00BA4BF1">
              <w:rPr>
                <w:b/>
                <w:sz w:val="22"/>
                <w:szCs w:val="22"/>
                <w:highlight w:val="green"/>
                <w:vertAlign w:val="superscript"/>
              </w:rPr>
              <w:t>rd</w:t>
            </w:r>
            <w:r w:rsidRPr="00BA4BF1">
              <w:rPr>
                <w:b/>
                <w:sz w:val="22"/>
                <w:szCs w:val="22"/>
                <w:highlight w:val="green"/>
              </w:rPr>
              <w:t xml:space="preserve"> quarter of year 3</w:t>
            </w:r>
          </w:p>
        </w:tc>
        <w:tc>
          <w:tcPr>
            <w:tcW w:w="4536" w:type="dxa"/>
            <w:tcBorders>
              <w:bottom w:val="nil"/>
            </w:tcBorders>
          </w:tcPr>
          <w:p w14:paraId="20B2A9E9" w14:textId="5D08BD99" w:rsidR="00BA4BF1" w:rsidRPr="00BA4BF1" w:rsidRDefault="00BA4BF1" w:rsidP="00BA4BF1">
            <w:pPr>
              <w:spacing w:before="40" w:after="40"/>
              <w:rPr>
                <w:b/>
                <w:sz w:val="22"/>
                <w:szCs w:val="22"/>
                <w:highlight w:val="green"/>
              </w:rPr>
            </w:pPr>
            <w:r w:rsidRPr="00BA4BF1">
              <w:rPr>
                <w:b/>
                <w:sz w:val="22"/>
                <w:szCs w:val="22"/>
                <w:highlight w:val="green"/>
              </w:rPr>
              <w:t>Expenditure incurred during the quarter</w:t>
            </w:r>
          </w:p>
        </w:tc>
        <w:tc>
          <w:tcPr>
            <w:tcW w:w="2552" w:type="dxa"/>
            <w:tcBorders>
              <w:bottom w:val="nil"/>
            </w:tcBorders>
          </w:tcPr>
          <w:p w14:paraId="012D085F" w14:textId="3B59BF1A" w:rsidR="00BA4BF1" w:rsidRPr="00BA4BF1" w:rsidRDefault="00BA4BF1" w:rsidP="00BA4BF1">
            <w:pPr>
              <w:spacing w:after="0"/>
              <w:jc w:val="center"/>
              <w:rPr>
                <w:sz w:val="22"/>
                <w:szCs w:val="22"/>
                <w:highlight w:val="green"/>
              </w:rPr>
            </w:pPr>
            <w:r w:rsidRPr="00BA4BF1">
              <w:rPr>
                <w:sz w:val="22"/>
                <w:szCs w:val="22"/>
                <w:highlight w:val="green"/>
              </w:rPr>
              <w:t>&lt;To be determined&gt;</w:t>
            </w:r>
          </w:p>
        </w:tc>
      </w:tr>
      <w:tr w:rsidR="00BA4BF1" w:rsidRPr="00BA4BF1" w14:paraId="71E055DB" w14:textId="77777777" w:rsidTr="00B547BD">
        <w:trPr>
          <w:cantSplit/>
          <w:trHeight w:val="814"/>
        </w:trPr>
        <w:tc>
          <w:tcPr>
            <w:tcW w:w="1134" w:type="dxa"/>
            <w:tcBorders>
              <w:bottom w:val="nil"/>
            </w:tcBorders>
          </w:tcPr>
          <w:p w14:paraId="34703194" w14:textId="715DFF3F" w:rsidR="00BA4BF1" w:rsidRPr="00BA4BF1" w:rsidRDefault="00BA4BF1" w:rsidP="00BA4BF1">
            <w:pPr>
              <w:spacing w:before="40" w:after="40"/>
              <w:jc w:val="center"/>
              <w:rPr>
                <w:b/>
                <w:sz w:val="22"/>
                <w:szCs w:val="22"/>
                <w:highlight w:val="green"/>
              </w:rPr>
            </w:pPr>
            <w:r w:rsidRPr="00BA4BF1">
              <w:rPr>
                <w:b/>
                <w:sz w:val="22"/>
                <w:szCs w:val="22"/>
                <w:highlight w:val="green"/>
              </w:rPr>
              <w:t>4</w:t>
            </w:r>
            <w:r w:rsidRPr="00BA4BF1">
              <w:rPr>
                <w:b/>
                <w:sz w:val="22"/>
                <w:szCs w:val="22"/>
                <w:highlight w:val="green"/>
                <w:vertAlign w:val="superscript"/>
              </w:rPr>
              <w:t>th</w:t>
            </w:r>
            <w:r w:rsidRPr="00BA4BF1">
              <w:rPr>
                <w:b/>
                <w:sz w:val="22"/>
                <w:szCs w:val="22"/>
                <w:highlight w:val="green"/>
              </w:rPr>
              <w:t xml:space="preserve"> quarter of year 3</w:t>
            </w:r>
          </w:p>
        </w:tc>
        <w:tc>
          <w:tcPr>
            <w:tcW w:w="4536" w:type="dxa"/>
            <w:tcBorders>
              <w:bottom w:val="nil"/>
            </w:tcBorders>
          </w:tcPr>
          <w:p w14:paraId="4F2ABFD9" w14:textId="335E912A" w:rsidR="00BA4BF1" w:rsidRPr="00BA4BF1" w:rsidRDefault="00BA4BF1" w:rsidP="00BA4BF1">
            <w:pPr>
              <w:spacing w:before="40" w:after="40"/>
              <w:rPr>
                <w:b/>
                <w:sz w:val="22"/>
                <w:szCs w:val="22"/>
                <w:highlight w:val="green"/>
              </w:rPr>
            </w:pPr>
            <w:r w:rsidRPr="00BA4BF1">
              <w:rPr>
                <w:b/>
                <w:sz w:val="22"/>
                <w:szCs w:val="22"/>
                <w:highlight w:val="green"/>
              </w:rPr>
              <w:t>Expenditure incurred during the quarter</w:t>
            </w:r>
          </w:p>
        </w:tc>
        <w:tc>
          <w:tcPr>
            <w:tcW w:w="2552" w:type="dxa"/>
            <w:tcBorders>
              <w:bottom w:val="nil"/>
            </w:tcBorders>
          </w:tcPr>
          <w:p w14:paraId="360ED3CE" w14:textId="7D052E58" w:rsidR="00BA4BF1" w:rsidRPr="00BA4BF1" w:rsidRDefault="00BA4BF1" w:rsidP="00BA4BF1">
            <w:pPr>
              <w:spacing w:after="0"/>
              <w:jc w:val="center"/>
              <w:rPr>
                <w:sz w:val="22"/>
                <w:szCs w:val="22"/>
                <w:highlight w:val="green"/>
              </w:rPr>
            </w:pPr>
            <w:r w:rsidRPr="00BA4BF1">
              <w:rPr>
                <w:sz w:val="22"/>
                <w:szCs w:val="22"/>
                <w:highlight w:val="green"/>
              </w:rPr>
              <w:t>&lt;To be determined&gt;</w:t>
            </w: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BA4BF1" w:rsidRDefault="009642E7">
            <w:pPr>
              <w:spacing w:before="40" w:after="40"/>
              <w:jc w:val="center"/>
              <w:rPr>
                <w:b/>
                <w:sz w:val="22"/>
                <w:szCs w:val="22"/>
                <w:highlight w:val="green"/>
              </w:rPr>
            </w:pPr>
          </w:p>
        </w:tc>
        <w:tc>
          <w:tcPr>
            <w:tcW w:w="4536" w:type="dxa"/>
            <w:tcBorders>
              <w:top w:val="dotted" w:sz="4" w:space="0" w:color="auto"/>
              <w:bottom w:val="single" w:sz="4" w:space="0" w:color="auto"/>
            </w:tcBorders>
            <w:shd w:val="pct10" w:color="auto" w:fill="FFFFFF"/>
          </w:tcPr>
          <w:p w14:paraId="41016B0A" w14:textId="3E38FFA3" w:rsidR="009642E7" w:rsidRPr="00BA4BF1" w:rsidRDefault="00086FFE">
            <w:pPr>
              <w:spacing w:before="40" w:after="40"/>
              <w:rPr>
                <w:b/>
                <w:sz w:val="22"/>
                <w:szCs w:val="22"/>
                <w:highlight w:val="green"/>
              </w:rPr>
            </w:pPr>
            <w:r w:rsidRPr="00BA4BF1">
              <w:rPr>
                <w:b/>
                <w:sz w:val="22"/>
                <w:szCs w:val="22"/>
                <w:highlight w:val="green"/>
              </w:rPr>
              <w:t>Maximum possible:</w:t>
            </w:r>
          </w:p>
        </w:tc>
        <w:tc>
          <w:tcPr>
            <w:tcW w:w="2552" w:type="dxa"/>
            <w:tcBorders>
              <w:top w:val="dotted" w:sz="4" w:space="0" w:color="auto"/>
              <w:bottom w:val="single" w:sz="4" w:space="0" w:color="auto"/>
            </w:tcBorders>
            <w:shd w:val="pct10" w:color="auto" w:fill="FFFFFF"/>
          </w:tcPr>
          <w:p w14:paraId="6E742882" w14:textId="5B06B893" w:rsidR="009642E7" w:rsidRPr="00086FFE" w:rsidRDefault="00086FFE">
            <w:pPr>
              <w:spacing w:after="0"/>
              <w:jc w:val="center"/>
              <w:rPr>
                <w:b/>
                <w:bCs/>
                <w:sz w:val="22"/>
                <w:szCs w:val="22"/>
              </w:rPr>
            </w:pPr>
            <w:r w:rsidRPr="00BA4BF1">
              <w:rPr>
                <w:b/>
                <w:bCs/>
                <w:sz w:val="22"/>
                <w:szCs w:val="22"/>
                <w:highlight w:val="green"/>
              </w:rPr>
              <w:t>120,000</w:t>
            </w:r>
          </w:p>
        </w:tc>
      </w:tr>
    </w:tbl>
    <w:p w14:paraId="2AB6BBB8" w14:textId="77777777" w:rsidR="00BA4BF1" w:rsidRDefault="00BA4BF1" w:rsidP="00215F58">
      <w:pPr>
        <w:autoSpaceDE w:val="0"/>
        <w:autoSpaceDN w:val="0"/>
        <w:adjustRightInd w:val="0"/>
        <w:spacing w:after="200"/>
        <w:ind w:left="567"/>
        <w:rPr>
          <w:sz w:val="22"/>
          <w:szCs w:val="22"/>
        </w:rPr>
      </w:pPr>
    </w:p>
    <w:p w14:paraId="1B771E3E" w14:textId="26BC0E0F" w:rsidR="00F85EAD" w:rsidRPr="0036136C" w:rsidRDefault="00F85EAD" w:rsidP="00215F58">
      <w:pPr>
        <w:autoSpaceDE w:val="0"/>
        <w:autoSpaceDN w:val="0"/>
        <w:adjustRightInd w:val="0"/>
        <w:spacing w:after="200"/>
        <w:ind w:left="567"/>
        <w:rPr>
          <w:sz w:val="22"/>
          <w:szCs w:val="22"/>
        </w:rPr>
      </w:pPr>
      <w:r w:rsidRPr="009E4F2F">
        <w:rPr>
          <w:sz w:val="22"/>
          <w:szCs w:val="22"/>
        </w:rPr>
        <w:t xml:space="preserve">By derogation, the payments to the </w:t>
      </w:r>
      <w:r w:rsidR="00C559EF" w:rsidRPr="009E4F2F">
        <w:rPr>
          <w:sz w:val="22"/>
          <w:szCs w:val="22"/>
        </w:rPr>
        <w:t>c</w:t>
      </w:r>
      <w:r w:rsidRPr="009E4F2F">
        <w:rPr>
          <w:sz w:val="22"/>
          <w:szCs w:val="22"/>
        </w:rPr>
        <w:t>ontractor of the amounts due under interim and final payments shall be made within</w:t>
      </w:r>
      <w:r w:rsidR="009E4F2F" w:rsidRPr="009E4F2F">
        <w:rPr>
          <w:sz w:val="22"/>
          <w:szCs w:val="22"/>
        </w:rPr>
        <w:t xml:space="preserve"> </w:t>
      </w:r>
      <w:r w:rsidRPr="009E4F2F">
        <w:rPr>
          <w:sz w:val="22"/>
          <w:szCs w:val="22"/>
        </w:rPr>
        <w:t xml:space="preserve">90 days after receipt by the </w:t>
      </w:r>
      <w:r w:rsidR="00C559EF" w:rsidRPr="009E4F2F">
        <w:rPr>
          <w:sz w:val="22"/>
          <w:szCs w:val="22"/>
        </w:rPr>
        <w:t>c</w:t>
      </w:r>
      <w:r w:rsidRPr="009E4F2F">
        <w:rPr>
          <w:sz w:val="22"/>
          <w:szCs w:val="22"/>
        </w:rPr>
        <w:t xml:space="preserve">ontracting </w:t>
      </w:r>
      <w:r w:rsidR="00C559EF" w:rsidRPr="009E4F2F">
        <w:rPr>
          <w:sz w:val="22"/>
          <w:szCs w:val="22"/>
        </w:rPr>
        <w:t>a</w:t>
      </w:r>
      <w:r w:rsidRPr="009E4F2F">
        <w:rPr>
          <w:sz w:val="22"/>
          <w:szCs w:val="22"/>
        </w:rPr>
        <w:t>uthority of an invoice and of the reports</w:t>
      </w:r>
      <w:r w:rsidR="00B252A4" w:rsidRPr="009E4F2F">
        <w:rPr>
          <w:sz w:val="22"/>
          <w:szCs w:val="22"/>
        </w:rPr>
        <w:t>, subject to approval of those reports</w:t>
      </w:r>
      <w:r w:rsidRPr="009E4F2F">
        <w:rPr>
          <w:sz w:val="22"/>
          <w:szCs w:val="22"/>
        </w:rPr>
        <w:t xml:space="preserve"> </w:t>
      </w:r>
      <w:r w:rsidR="00B252A4" w:rsidRPr="009E4F2F">
        <w:rPr>
          <w:sz w:val="22"/>
          <w:szCs w:val="22"/>
        </w:rPr>
        <w:t xml:space="preserve">in accordance with Article 27 of the </w:t>
      </w:r>
      <w:r w:rsidR="004E2AD3" w:rsidRPr="009E4F2F">
        <w:rPr>
          <w:sz w:val="22"/>
          <w:szCs w:val="22"/>
        </w:rPr>
        <w:t>g</w:t>
      </w:r>
      <w:r w:rsidR="00B252A4" w:rsidRPr="009E4F2F">
        <w:rPr>
          <w:sz w:val="22"/>
          <w:szCs w:val="22"/>
        </w:rPr>
        <w:t xml:space="preserve">eneral </w:t>
      </w:r>
      <w:r w:rsidR="004E2AD3" w:rsidRPr="009E4F2F">
        <w:rPr>
          <w:sz w:val="22"/>
          <w:szCs w:val="22"/>
        </w:rPr>
        <w:t>c</w:t>
      </w:r>
      <w:r w:rsidR="00B252A4" w:rsidRPr="009E4F2F">
        <w:rPr>
          <w:sz w:val="22"/>
          <w:szCs w:val="22"/>
        </w:rPr>
        <w:t>onditions</w:t>
      </w:r>
      <w:r w:rsidRPr="009E4F2F">
        <w:rPr>
          <w:sz w:val="22"/>
          <w:szCs w:val="22"/>
        </w:rPr>
        <w:t>.</w:t>
      </w:r>
    </w:p>
    <w:p w14:paraId="6EA74CFA" w14:textId="2E04A1FD" w:rsidR="00E72E6D" w:rsidRPr="00215F58" w:rsidRDefault="00E72E6D" w:rsidP="00215F58">
      <w:pPr>
        <w:autoSpaceDE w:val="0"/>
        <w:autoSpaceDN w:val="0"/>
        <w:adjustRightInd w:val="0"/>
        <w:spacing w:after="200"/>
        <w:ind w:left="567"/>
      </w:pPr>
      <w:r w:rsidRPr="009307A7">
        <w:rPr>
          <w:sz w:val="22"/>
          <w:szCs w:val="22"/>
        </w:rPr>
        <w:t>By derogation from article 29 the verification will be made by the contracting authority and all references to an expenditure verification report will not be applicable.</w:t>
      </w:r>
    </w:p>
    <w:p w14:paraId="59F90915" w14:textId="77777777" w:rsidR="00E72E6D" w:rsidRPr="00215F58" w:rsidRDefault="00E72E6D" w:rsidP="00215F58"/>
    <w:p w14:paraId="3C0930A5" w14:textId="40820090" w:rsidR="00B252A4" w:rsidRPr="0036136C" w:rsidRDefault="00A1628E" w:rsidP="0027773D">
      <w:pPr>
        <w:spacing w:after="0"/>
        <w:ind w:left="567" w:hanging="567"/>
        <w:rPr>
          <w:sz w:val="22"/>
          <w:szCs w:val="22"/>
        </w:rPr>
      </w:pPr>
      <w:r w:rsidRPr="0036136C">
        <w:rPr>
          <w:sz w:val="22"/>
          <w:szCs w:val="22"/>
        </w:rPr>
        <w:t>29.3</w:t>
      </w:r>
      <w:r w:rsidRPr="0036136C">
        <w:rPr>
          <w:sz w:val="22"/>
          <w:szCs w:val="22"/>
        </w:rPr>
        <w:tab/>
      </w:r>
      <w:r w:rsidR="00057077" w:rsidRPr="00143B76">
        <w:rPr>
          <w:sz w:val="22"/>
          <w:szCs w:val="22"/>
        </w:rPr>
        <w:t xml:space="preserve">By derogation from Article 29.3 of the </w:t>
      </w:r>
      <w:r w:rsidR="004E2AD3" w:rsidRPr="00143B76">
        <w:rPr>
          <w:sz w:val="22"/>
          <w:szCs w:val="22"/>
        </w:rPr>
        <w:t>g</w:t>
      </w:r>
      <w:r w:rsidR="00057077" w:rsidRPr="00143B76">
        <w:rPr>
          <w:sz w:val="22"/>
          <w:szCs w:val="22"/>
        </w:rPr>
        <w:t xml:space="preserve">eneral </w:t>
      </w:r>
      <w:r w:rsidR="004E2AD3" w:rsidRPr="00143B76">
        <w:rPr>
          <w:sz w:val="22"/>
          <w:szCs w:val="22"/>
        </w:rPr>
        <w:t>c</w:t>
      </w:r>
      <w:r w:rsidR="00057077" w:rsidRPr="00143B76">
        <w:rPr>
          <w:sz w:val="22"/>
          <w:szCs w:val="22"/>
        </w:rPr>
        <w:t xml:space="preserve">onditions, once the deadline </w:t>
      </w:r>
      <w:r w:rsidR="002250E9" w:rsidRPr="00143B76">
        <w:rPr>
          <w:sz w:val="22"/>
          <w:szCs w:val="22"/>
        </w:rPr>
        <w:t>set</w:t>
      </w:r>
      <w:r w:rsidR="009C55DD" w:rsidRPr="00143B76">
        <w:rPr>
          <w:sz w:val="22"/>
          <w:szCs w:val="22"/>
        </w:rPr>
        <w:t xml:space="preserve"> in Article 29.1 </w:t>
      </w:r>
      <w:r w:rsidR="00057077" w:rsidRPr="00143B76">
        <w:rPr>
          <w:sz w:val="22"/>
          <w:szCs w:val="22"/>
        </w:rPr>
        <w:t xml:space="preserve">has expired, the </w:t>
      </w:r>
      <w:r w:rsidR="00C559EF" w:rsidRPr="00143B76">
        <w:rPr>
          <w:sz w:val="22"/>
          <w:szCs w:val="22"/>
        </w:rPr>
        <w:t>c</w:t>
      </w:r>
      <w:r w:rsidR="00805B43" w:rsidRPr="00143B76">
        <w:rPr>
          <w:sz w:val="22"/>
          <w:szCs w:val="22"/>
        </w:rPr>
        <w:t>ontractor</w:t>
      </w:r>
      <w:r w:rsidR="00A02D95" w:rsidRPr="00143B76">
        <w:rPr>
          <w:sz w:val="22"/>
          <w:szCs w:val="22"/>
        </w:rPr>
        <w:t xml:space="preserve"> </w:t>
      </w:r>
      <w:r w:rsidR="00995D7A" w:rsidRPr="00143B76">
        <w:rPr>
          <w:sz w:val="22"/>
          <w:szCs w:val="22"/>
        </w:rPr>
        <w:t>shall</w:t>
      </w:r>
      <w:r w:rsidR="002250E9" w:rsidRPr="00143B76">
        <w:rPr>
          <w:sz w:val="22"/>
          <w:szCs w:val="22"/>
        </w:rPr>
        <w:t>,</w:t>
      </w:r>
      <w:r w:rsidR="00057077" w:rsidRPr="00143B76">
        <w:rPr>
          <w:sz w:val="22"/>
          <w:szCs w:val="22"/>
        </w:rPr>
        <w:t xml:space="preserve"> </w:t>
      </w:r>
      <w:r w:rsidR="00850711" w:rsidRPr="00143B76">
        <w:rPr>
          <w:sz w:val="22"/>
          <w:szCs w:val="22"/>
        </w:rPr>
        <w:t>upon demand</w:t>
      </w:r>
      <w:r w:rsidR="00A02D95" w:rsidRPr="00143B76">
        <w:rPr>
          <w:sz w:val="22"/>
          <w:szCs w:val="22"/>
        </w:rPr>
        <w:t>,</w:t>
      </w:r>
      <w:r w:rsidR="00A02D95" w:rsidRPr="00143B76">
        <w:t xml:space="preserve"> </w:t>
      </w:r>
      <w:r w:rsidR="00A02D95" w:rsidRPr="00143B76">
        <w:rPr>
          <w:sz w:val="22"/>
          <w:szCs w:val="22"/>
        </w:rPr>
        <w:t xml:space="preserve">be entitled to late-payment interest at </w:t>
      </w:r>
      <w:r w:rsidR="00A02D95" w:rsidRPr="00143B76">
        <w:rPr>
          <w:sz w:val="22"/>
          <w:szCs w:val="22"/>
        </w:rPr>
        <w:lastRenderedPageBreak/>
        <w:t xml:space="preserve">the rate and for the period mentioned in the </w:t>
      </w:r>
      <w:r w:rsidR="004E2AD3" w:rsidRPr="00143B76">
        <w:rPr>
          <w:sz w:val="22"/>
          <w:szCs w:val="22"/>
        </w:rPr>
        <w:t>g</w:t>
      </w:r>
      <w:r w:rsidR="00A02D95" w:rsidRPr="00143B76">
        <w:rPr>
          <w:sz w:val="22"/>
          <w:szCs w:val="22"/>
        </w:rPr>
        <w:t xml:space="preserve">eneral </w:t>
      </w:r>
      <w:r w:rsidR="004E2AD3" w:rsidRPr="00143B76">
        <w:rPr>
          <w:sz w:val="22"/>
          <w:szCs w:val="22"/>
        </w:rPr>
        <w:t>c</w:t>
      </w:r>
      <w:r w:rsidR="00A02D95" w:rsidRPr="00143B76">
        <w:rPr>
          <w:sz w:val="22"/>
          <w:szCs w:val="22"/>
        </w:rPr>
        <w:t>onditions</w:t>
      </w:r>
      <w:r w:rsidR="004D4E2C" w:rsidRPr="00143B76">
        <w:rPr>
          <w:sz w:val="22"/>
          <w:szCs w:val="22"/>
        </w:rPr>
        <w:t>.</w:t>
      </w:r>
      <w:r w:rsidR="00BE5213" w:rsidRPr="00143B76">
        <w:rPr>
          <w:sz w:val="22"/>
          <w:szCs w:val="22"/>
        </w:rPr>
        <w:t xml:space="preserve"> </w:t>
      </w:r>
      <w:r w:rsidR="00A02D95" w:rsidRPr="00143B76">
        <w:rPr>
          <w:sz w:val="22"/>
          <w:szCs w:val="22"/>
        </w:rPr>
        <w:t>The demand must be submitted within two months of receiving late payment.</w:t>
      </w:r>
    </w:p>
    <w:p w14:paraId="479C0B93" w14:textId="77777777" w:rsidR="00A1628E" w:rsidRPr="00212B1D" w:rsidRDefault="00A1628E" w:rsidP="004443F8">
      <w:pPr>
        <w:keepNext/>
        <w:keepLines/>
        <w:tabs>
          <w:tab w:val="left" w:pos="1134"/>
        </w:tabs>
        <w:spacing w:before="240" w:after="120"/>
        <w:ind w:left="1134" w:hanging="1134"/>
        <w:rPr>
          <w:b/>
        </w:rPr>
      </w:pPr>
      <w:bookmarkStart w:id="3" w:name="_Hlk153289523"/>
      <w:r w:rsidRPr="00212B1D">
        <w:rPr>
          <w:b/>
        </w:rPr>
        <w:t>Article 30</w:t>
      </w:r>
      <w:r w:rsidRPr="00212B1D">
        <w:rPr>
          <w:b/>
        </w:rPr>
        <w:tab/>
        <w:t xml:space="preserve">Financial </w:t>
      </w:r>
      <w:r w:rsidR="004E2AD3">
        <w:rPr>
          <w:b/>
        </w:rPr>
        <w:t>g</w:t>
      </w:r>
      <w:r w:rsidRPr="00212B1D">
        <w:rPr>
          <w:b/>
        </w:rPr>
        <w:t>uarantee</w:t>
      </w:r>
    </w:p>
    <w:p w14:paraId="4874D3E1" w14:textId="7E03BBE7" w:rsidR="00A1628E" w:rsidRDefault="00CB06F5" w:rsidP="00440E53">
      <w:pPr>
        <w:spacing w:after="120"/>
        <w:ind w:left="567" w:hanging="567"/>
        <w:rPr>
          <w:bCs/>
          <w:sz w:val="22"/>
          <w:szCs w:val="22"/>
        </w:rPr>
      </w:pPr>
      <w:r w:rsidRPr="0036136C">
        <w:rPr>
          <w:bCs/>
          <w:sz w:val="22"/>
          <w:szCs w:val="22"/>
        </w:rPr>
        <w:t>30.1</w:t>
      </w:r>
      <w:r w:rsidRPr="0036136C">
        <w:rPr>
          <w:bCs/>
          <w:sz w:val="22"/>
          <w:szCs w:val="22"/>
        </w:rPr>
        <w:tab/>
      </w:r>
      <w:r w:rsidR="00A5245C" w:rsidRPr="00B9071C">
        <w:rPr>
          <w:bCs/>
          <w:sz w:val="22"/>
          <w:szCs w:val="22"/>
        </w:rPr>
        <w:t>B</w:t>
      </w:r>
      <w:r w:rsidR="00B7678B" w:rsidRPr="00B9071C">
        <w:rPr>
          <w:bCs/>
          <w:sz w:val="22"/>
          <w:szCs w:val="22"/>
        </w:rPr>
        <w:t>y derogation from Article 30 of the general conditions no pre-financing guarantee is required</w:t>
      </w:r>
      <w:r w:rsidR="00B9071C" w:rsidRPr="00B9071C">
        <w:rPr>
          <w:bCs/>
          <w:szCs w:val="22"/>
        </w:rPr>
        <w:t>.</w:t>
      </w:r>
    </w:p>
    <w:bookmarkEnd w:id="3"/>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67EB659B" w14:textId="6115BF4E" w:rsidR="004E00C9" w:rsidRPr="004B7C2F" w:rsidRDefault="002A496E" w:rsidP="00F579CE">
      <w:pPr>
        <w:spacing w:after="120"/>
        <w:ind w:left="567" w:hanging="567"/>
        <w:rPr>
          <w:sz w:val="22"/>
          <w:szCs w:val="22"/>
          <w:highlight w:val="yellow"/>
        </w:rPr>
      </w:pPr>
      <w:r w:rsidRPr="00F579CE">
        <w:rPr>
          <w:sz w:val="22"/>
          <w:szCs w:val="22"/>
        </w:rPr>
        <w:t>40</w:t>
      </w:r>
      <w:r w:rsidR="00234418" w:rsidRPr="00F579CE">
        <w:rPr>
          <w:sz w:val="22"/>
          <w:szCs w:val="22"/>
        </w:rPr>
        <w:t>.</w:t>
      </w:r>
      <w:r w:rsidRPr="00F579CE">
        <w:rPr>
          <w:sz w:val="22"/>
          <w:szCs w:val="22"/>
        </w:rPr>
        <w:t>4</w:t>
      </w:r>
      <w:r w:rsidR="00A44DBA" w:rsidRPr="00F579CE">
        <w:rPr>
          <w:sz w:val="22"/>
          <w:szCs w:val="22"/>
        </w:rPr>
        <w:tab/>
      </w:r>
      <w:r w:rsidR="00F579CE" w:rsidRPr="00F579CE">
        <w:rPr>
          <w:rFonts w:cs="Arial"/>
          <w:sz w:val="22"/>
          <w:szCs w:val="22"/>
        </w:rPr>
        <w:t>Any</w:t>
      </w:r>
      <w:r w:rsidR="00F579CE" w:rsidRPr="00282D30">
        <w:rPr>
          <w:rFonts w:cs="Arial"/>
          <w:sz w:val="22"/>
          <w:szCs w:val="22"/>
        </w:rPr>
        <w:t xml:space="preserve"> disputes arising out of or relating to this contract which cannot be settled otherwise shall be referred for arbitration to an arbitration body chosen by agreement between ReSPA and the Contractor in accordance with the rules of arbitration of the International Chamber of Commerce. In the event of failure to reach such an agreement on the choice of the arbitration body within 3 months of the request for arbitration of any of the parties, the arbitration body shall be appointed by the ReSPA Governing Board at the request of either party. The decision of the arbitrator shall be final and not subject to appeal. The arbitration shall be conducted in English language and shall take place in Podgorica, Montenegro.</w:t>
      </w:r>
    </w:p>
    <w:p w14:paraId="0EF08FD3" w14:textId="67BDAE9D" w:rsidR="00A20EF8" w:rsidRPr="00505C3E" w:rsidRDefault="00A20EF8" w:rsidP="00A20EF8">
      <w:pPr>
        <w:keepNext/>
        <w:keepLines/>
        <w:tabs>
          <w:tab w:val="left" w:pos="1134"/>
        </w:tabs>
        <w:spacing w:before="240" w:after="120"/>
        <w:ind w:left="1134" w:hanging="1134"/>
        <w:rPr>
          <w:b/>
          <w:szCs w:val="24"/>
        </w:rPr>
      </w:pPr>
      <w:r w:rsidRPr="00505C3E">
        <w:rPr>
          <w:b/>
          <w:szCs w:val="24"/>
        </w:rPr>
        <w:t>Article 42</w:t>
      </w:r>
      <w:r w:rsidRPr="00505C3E">
        <w:rPr>
          <w:b/>
          <w:szCs w:val="24"/>
        </w:rPr>
        <w:tab/>
        <w:t>Data Protection</w:t>
      </w:r>
    </w:p>
    <w:p w14:paraId="3078D8AF" w14:textId="1319135C" w:rsidR="00CD682B" w:rsidRPr="00CC040A" w:rsidRDefault="00CD682B" w:rsidP="00CD682B">
      <w:pPr>
        <w:spacing w:before="120"/>
        <w:ind w:left="-120"/>
        <w:rPr>
          <w:sz w:val="22"/>
          <w:szCs w:val="22"/>
        </w:rPr>
      </w:pPr>
      <w:r w:rsidRPr="00CC040A">
        <w:rPr>
          <w:rStyle w:val="Hyperlink"/>
          <w:color w:val="auto"/>
          <w:sz w:val="22"/>
          <w:szCs w:val="22"/>
          <w:u w:val="none"/>
        </w:rPr>
        <w:t>For the purpose of</w:t>
      </w:r>
      <w:r w:rsidRPr="00CC040A">
        <w:t xml:space="preserve"> </w:t>
      </w:r>
      <w:r w:rsidRPr="00CC040A">
        <w:rPr>
          <w:sz w:val="22"/>
          <w:szCs w:val="22"/>
        </w:rPr>
        <w:t>Article 42 of the general conditions, for the part of the data transferred by the contracting authority to the European Commission:</w:t>
      </w:r>
    </w:p>
    <w:p w14:paraId="0005A1A4" w14:textId="110C620C" w:rsidR="00CD682B" w:rsidRPr="00CC040A" w:rsidRDefault="00CD682B" w:rsidP="00CC040A">
      <w:pPr>
        <w:numPr>
          <w:ilvl w:val="0"/>
          <w:numId w:val="28"/>
        </w:numPr>
        <w:spacing w:before="120" w:after="120"/>
        <w:ind w:left="850" w:hanging="357"/>
        <w:rPr>
          <w:sz w:val="22"/>
          <w:szCs w:val="22"/>
        </w:rPr>
      </w:pPr>
      <w:r w:rsidRPr="00CC040A">
        <w:t>the</w:t>
      </w:r>
      <w:r w:rsidRPr="00CC040A">
        <w:rPr>
          <w:sz w:val="22"/>
          <w:szCs w:val="22"/>
        </w:rPr>
        <w:t xml:space="preserve"> controller for the processing of personal data carried out within the Commission is</w:t>
      </w:r>
      <w:r w:rsidR="00CC040A">
        <w:rPr>
          <w:sz w:val="22"/>
          <w:szCs w:val="22"/>
        </w:rPr>
        <w:t xml:space="preserve"> </w:t>
      </w:r>
      <w:r w:rsidRPr="00CC040A">
        <w:rPr>
          <w:sz w:val="22"/>
          <w:szCs w:val="22"/>
        </w:rPr>
        <w:t>the head of contracts and finance unit R4 of DG Neighbourhood and Enlargement Negotiations</w:t>
      </w:r>
      <w:r w:rsidR="00CC040A" w:rsidRPr="00CC040A">
        <w:rPr>
          <w:sz w:val="22"/>
          <w:szCs w:val="22"/>
        </w:rPr>
        <w:t>.</w:t>
      </w:r>
    </w:p>
    <w:p w14:paraId="6E59CFB5" w14:textId="2A0EC66B" w:rsidR="004124F6" w:rsidRPr="00215F58" w:rsidRDefault="00CD682B" w:rsidP="00215F58">
      <w:pPr>
        <w:numPr>
          <w:ilvl w:val="0"/>
          <w:numId w:val="28"/>
        </w:numPr>
        <w:spacing w:before="120" w:after="0"/>
        <w:ind w:left="850" w:hanging="357"/>
        <w:rPr>
          <w:sz w:val="22"/>
          <w:szCs w:val="22"/>
          <w:u w:val="single"/>
        </w:rPr>
      </w:pPr>
      <w:r w:rsidRPr="005C0DEE">
        <w:rPr>
          <w:sz w:val="22"/>
          <w:szCs w:val="22"/>
        </w:rPr>
        <w:t xml:space="preserve">the </w:t>
      </w:r>
      <w:r w:rsidR="005A1173" w:rsidRPr="005A1173">
        <w:rPr>
          <w:sz w:val="22"/>
          <w:szCs w:val="22"/>
        </w:rPr>
        <w:t>privacy statement</w:t>
      </w:r>
      <w:r w:rsidRPr="005C0DEE">
        <w:rPr>
          <w:sz w:val="22"/>
          <w:szCs w:val="22"/>
        </w:rPr>
        <w:t xml:space="preserve"> is available at</w:t>
      </w:r>
      <w:r>
        <w:rPr>
          <w:sz w:val="22"/>
          <w:szCs w:val="22"/>
        </w:rPr>
        <w:t>:</w:t>
      </w:r>
    </w:p>
    <w:p w14:paraId="7316B747" w14:textId="350592C0" w:rsidR="00CD682B" w:rsidRPr="005C0DEE" w:rsidRDefault="00CD682B" w:rsidP="00215F58">
      <w:pPr>
        <w:spacing w:after="360"/>
        <w:ind w:left="851"/>
        <w:rPr>
          <w:color w:val="0563C1"/>
          <w:sz w:val="22"/>
          <w:szCs w:val="22"/>
          <w:u w:val="single"/>
        </w:rPr>
      </w:pPr>
      <w:hyperlink r:id="rId10" w:anchor="Annexes-AnnexesA(Ch.2):General" w:history="1">
        <w:r w:rsidRPr="00433C9F">
          <w:rPr>
            <w:rStyle w:val="Hyperlink"/>
            <w:sz w:val="22"/>
            <w:szCs w:val="22"/>
          </w:rPr>
          <w:t>https://wikis.ec.europa.eu/display/ExactExternalWiki/Annexes#Annexes-AnnexesA(Ch.2):General</w:t>
        </w:r>
      </w:hyperlink>
    </w:p>
    <w:p w14:paraId="147D0CA5" w14:textId="231A14F8" w:rsidR="00CE2938" w:rsidRPr="00CC040A" w:rsidRDefault="00CE2938" w:rsidP="00CE2938">
      <w:pPr>
        <w:rPr>
          <w:sz w:val="22"/>
          <w:szCs w:val="22"/>
        </w:rPr>
      </w:pPr>
      <w:r w:rsidRPr="00CC040A">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1F2EF102" w:rsidR="00CE2938" w:rsidRPr="005C0DEE" w:rsidRDefault="00CE2938" w:rsidP="00CE2938">
      <w:pPr>
        <w:rPr>
          <w:sz w:val="22"/>
          <w:szCs w:val="22"/>
          <w:u w:val="single"/>
        </w:rPr>
      </w:pPr>
      <w:r w:rsidRPr="00CC040A">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CC040A">
        <w:rPr>
          <w:rStyle w:val="FootnoteReference"/>
          <w:szCs w:val="16"/>
        </w:rPr>
        <w:footnoteReference w:id="1"/>
      </w:r>
      <w:r w:rsidRPr="00CC040A">
        <w:rPr>
          <w:sz w:val="22"/>
          <w:szCs w:val="22"/>
        </w:rPr>
        <w:t xml:space="preserve"> and as detailed in the specific privacy statement published at </w:t>
      </w:r>
      <w:proofErr w:type="spellStart"/>
      <w:r w:rsidRPr="00CC040A">
        <w:rPr>
          <w:sz w:val="22"/>
          <w:szCs w:val="22"/>
        </w:rPr>
        <w:t>ePRAG</w:t>
      </w:r>
      <w:proofErr w:type="spellEnd"/>
      <w:r w:rsidRPr="00CC040A">
        <w:rPr>
          <w:sz w:val="22"/>
          <w:szCs w:val="22"/>
        </w:rPr>
        <w:t>.</w:t>
      </w:r>
    </w:p>
    <w:sectPr w:rsidR="00CE2938" w:rsidRPr="005C0DEE" w:rsidSect="00215F58">
      <w:footerReference w:type="default" r:id="rId11"/>
      <w:footerReference w:type="first" r:id="rId12"/>
      <w:pgSz w:w="11913" w:h="16834" w:code="9"/>
      <w:pgMar w:top="1134" w:right="1418" w:bottom="1276" w:left="1134" w:header="720" w:footer="534"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1EF41" w14:textId="77777777" w:rsidR="009C2EFA" w:rsidRDefault="009C2EFA">
      <w:r>
        <w:separator/>
      </w:r>
    </w:p>
  </w:endnote>
  <w:endnote w:type="continuationSeparator" w:id="0">
    <w:p w14:paraId="7ED8B3CC" w14:textId="77777777" w:rsidR="009C2EFA" w:rsidRDefault="009C2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20B05020505080203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45AB43A2"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439DD">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14</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518DBA28" w14:textId="70755B7A" w:rsidR="00C951BF" w:rsidRPr="00953EE9" w:rsidRDefault="004124F6" w:rsidP="004124F6">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787E2F">
      <w:rPr>
        <w:rStyle w:val="PageNumber"/>
        <w:rFonts w:ascii="Times New Roman" w:hAnsi="Times New Roman"/>
        <w:noProof/>
        <w:sz w:val="18"/>
        <w:szCs w:val="18"/>
      </w:rPr>
      <w:t>4_2_specialconditions_en</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0890FED2" w:rsidR="00C951BF" w:rsidRPr="00953EE9" w:rsidRDefault="00C951BF"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4124F6">
      <w:rPr>
        <w:rFonts w:ascii="Times New Roman" w:hAnsi="Times New Roman"/>
        <w:b/>
        <w:sz w:val="18"/>
        <w:szCs w:val="18"/>
      </w:rPr>
      <w:t>4</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0BA24268" w14:textId="77777777" w:rsidR="00C951BF" w:rsidRPr="00953EE9" w:rsidRDefault="00C951BF"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B9F49" w14:textId="77777777" w:rsidR="009C2EFA" w:rsidRDefault="009C2EFA" w:rsidP="004B7C2F">
      <w:pPr>
        <w:spacing w:before="120" w:after="0"/>
      </w:pPr>
      <w:r>
        <w:separator/>
      </w:r>
    </w:p>
  </w:footnote>
  <w:footnote w:type="continuationSeparator" w:id="0">
    <w:p w14:paraId="75BBE6E7" w14:textId="77777777" w:rsidR="009C2EFA" w:rsidRDefault="009C2EFA">
      <w:r>
        <w:continuationSeparator/>
      </w:r>
    </w:p>
  </w:footnote>
  <w:footnote w:id="1">
    <w:p w14:paraId="7DE4A5D2" w14:textId="77777777" w:rsidR="00C951BF" w:rsidRDefault="00C951BF" w:rsidP="004124F6">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080A08"/>
    <w:multiLevelType w:val="hybridMultilevel"/>
    <w:tmpl w:val="2A1E1A7A"/>
    <w:lvl w:ilvl="0" w:tplc="147E7F60">
      <w:start w:val="1"/>
      <w:numFmt w:val="lowerLetter"/>
      <w:lvlText w:val="(%1)"/>
      <w:lvlJc w:val="left"/>
      <w:pPr>
        <w:ind w:left="240" w:hanging="360"/>
      </w:pPr>
      <w:rPr>
        <w:rFonts w:hint="default"/>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4"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8"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7"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4"/>
  </w:num>
  <w:num w:numId="2" w16cid:durableId="1789079237">
    <w:abstractNumId w:val="1"/>
  </w:num>
  <w:num w:numId="3" w16cid:durableId="1541630581">
    <w:abstractNumId w:val="0"/>
  </w:num>
  <w:num w:numId="4" w16cid:durableId="1233156733">
    <w:abstractNumId w:val="20"/>
  </w:num>
  <w:num w:numId="5" w16cid:durableId="1552376157">
    <w:abstractNumId w:val="4"/>
  </w:num>
  <w:num w:numId="6" w16cid:durableId="719936210">
    <w:abstractNumId w:val="13"/>
  </w:num>
  <w:num w:numId="7" w16cid:durableId="908998598">
    <w:abstractNumId w:val="7"/>
  </w:num>
  <w:num w:numId="8" w16cid:durableId="376008253">
    <w:abstractNumId w:val="12"/>
  </w:num>
  <w:num w:numId="9" w16cid:durableId="848907291">
    <w:abstractNumId w:val="23"/>
  </w:num>
  <w:num w:numId="10" w16cid:durableId="798837810">
    <w:abstractNumId w:val="26"/>
  </w:num>
  <w:num w:numId="11" w16cid:durableId="1833712461">
    <w:abstractNumId w:val="9"/>
  </w:num>
  <w:num w:numId="12" w16cid:durableId="1583300331">
    <w:abstractNumId w:val="22"/>
  </w:num>
  <w:num w:numId="13" w16cid:durableId="1789548832">
    <w:abstractNumId w:val="21"/>
  </w:num>
  <w:num w:numId="14" w16cid:durableId="92283019">
    <w:abstractNumId w:val="15"/>
  </w:num>
  <w:num w:numId="15" w16cid:durableId="1426413487">
    <w:abstractNumId w:val="19"/>
  </w:num>
  <w:num w:numId="16" w16cid:durableId="93475965">
    <w:abstractNumId w:val="6"/>
  </w:num>
  <w:num w:numId="17" w16cid:durableId="1103767029">
    <w:abstractNumId w:val="11"/>
  </w:num>
  <w:num w:numId="18" w16cid:durableId="1530292540">
    <w:abstractNumId w:val="5"/>
  </w:num>
  <w:num w:numId="19" w16cid:durableId="315647216">
    <w:abstractNumId w:val="8"/>
  </w:num>
  <w:num w:numId="20" w16cid:durableId="129054300">
    <w:abstractNumId w:val="27"/>
  </w:num>
  <w:num w:numId="21" w16cid:durableId="1600945672">
    <w:abstractNumId w:val="28"/>
  </w:num>
  <w:num w:numId="22" w16cid:durableId="1854226116">
    <w:abstractNumId w:val="2"/>
  </w:num>
  <w:num w:numId="23" w16cid:durableId="589317499">
    <w:abstractNumId w:val="16"/>
  </w:num>
  <w:num w:numId="24" w16cid:durableId="13963419">
    <w:abstractNumId w:val="18"/>
  </w:num>
  <w:num w:numId="25" w16cid:durableId="1782990602">
    <w:abstractNumId w:val="17"/>
  </w:num>
  <w:num w:numId="26" w16cid:durableId="1811169800">
    <w:abstractNumId w:val="10"/>
  </w:num>
  <w:num w:numId="27" w16cid:durableId="1864318408">
    <w:abstractNumId w:val="14"/>
  </w:num>
  <w:num w:numId="28" w16cid:durableId="464205627">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3B5C"/>
    <w:rsid w:val="00016DC6"/>
    <w:rsid w:val="00017FF9"/>
    <w:rsid w:val="00023094"/>
    <w:rsid w:val="00032B00"/>
    <w:rsid w:val="000339D4"/>
    <w:rsid w:val="00033A20"/>
    <w:rsid w:val="000358A1"/>
    <w:rsid w:val="000366D7"/>
    <w:rsid w:val="0003789B"/>
    <w:rsid w:val="00040832"/>
    <w:rsid w:val="000427DA"/>
    <w:rsid w:val="00042DFE"/>
    <w:rsid w:val="00043496"/>
    <w:rsid w:val="00044E0D"/>
    <w:rsid w:val="000450B9"/>
    <w:rsid w:val="00051D85"/>
    <w:rsid w:val="000530F1"/>
    <w:rsid w:val="00053401"/>
    <w:rsid w:val="00057077"/>
    <w:rsid w:val="00061E96"/>
    <w:rsid w:val="00062765"/>
    <w:rsid w:val="00070187"/>
    <w:rsid w:val="000701F2"/>
    <w:rsid w:val="00071FDC"/>
    <w:rsid w:val="000728CB"/>
    <w:rsid w:val="00072FCD"/>
    <w:rsid w:val="000750E4"/>
    <w:rsid w:val="000751CA"/>
    <w:rsid w:val="0008054B"/>
    <w:rsid w:val="000824EE"/>
    <w:rsid w:val="0008449C"/>
    <w:rsid w:val="00086958"/>
    <w:rsid w:val="00086FFE"/>
    <w:rsid w:val="00087224"/>
    <w:rsid w:val="00090FC9"/>
    <w:rsid w:val="000934C6"/>
    <w:rsid w:val="000A20B7"/>
    <w:rsid w:val="000A47F9"/>
    <w:rsid w:val="000B121C"/>
    <w:rsid w:val="000B4FE6"/>
    <w:rsid w:val="000B7416"/>
    <w:rsid w:val="000C0EEC"/>
    <w:rsid w:val="000C2BAA"/>
    <w:rsid w:val="000C2FFF"/>
    <w:rsid w:val="000C31E3"/>
    <w:rsid w:val="000C55F2"/>
    <w:rsid w:val="000D06DF"/>
    <w:rsid w:val="000D35DA"/>
    <w:rsid w:val="000D3BFD"/>
    <w:rsid w:val="000D3DA8"/>
    <w:rsid w:val="000D53C4"/>
    <w:rsid w:val="000E001E"/>
    <w:rsid w:val="000E35A3"/>
    <w:rsid w:val="000E4CB1"/>
    <w:rsid w:val="000F206E"/>
    <w:rsid w:val="000F2887"/>
    <w:rsid w:val="000F5076"/>
    <w:rsid w:val="00100859"/>
    <w:rsid w:val="00101CF7"/>
    <w:rsid w:val="00104E2C"/>
    <w:rsid w:val="001074CE"/>
    <w:rsid w:val="00110F82"/>
    <w:rsid w:val="00111F83"/>
    <w:rsid w:val="00113F5C"/>
    <w:rsid w:val="0011405C"/>
    <w:rsid w:val="00117766"/>
    <w:rsid w:val="00121FDD"/>
    <w:rsid w:val="00124678"/>
    <w:rsid w:val="00124BB1"/>
    <w:rsid w:val="001265F2"/>
    <w:rsid w:val="00126AF2"/>
    <w:rsid w:val="00132B25"/>
    <w:rsid w:val="00135C0C"/>
    <w:rsid w:val="00143B76"/>
    <w:rsid w:val="00144426"/>
    <w:rsid w:val="00146A95"/>
    <w:rsid w:val="00146DBB"/>
    <w:rsid w:val="0015238E"/>
    <w:rsid w:val="001568C1"/>
    <w:rsid w:val="00161CD1"/>
    <w:rsid w:val="0016387D"/>
    <w:rsid w:val="00171F24"/>
    <w:rsid w:val="00173A14"/>
    <w:rsid w:val="00174344"/>
    <w:rsid w:val="00175049"/>
    <w:rsid w:val="001760BC"/>
    <w:rsid w:val="0018297E"/>
    <w:rsid w:val="00183CCA"/>
    <w:rsid w:val="00185D7E"/>
    <w:rsid w:val="00186098"/>
    <w:rsid w:val="00187039"/>
    <w:rsid w:val="001874DD"/>
    <w:rsid w:val="00191210"/>
    <w:rsid w:val="001930F1"/>
    <w:rsid w:val="001A1F99"/>
    <w:rsid w:val="001A58B4"/>
    <w:rsid w:val="001A5C4D"/>
    <w:rsid w:val="001A6730"/>
    <w:rsid w:val="001C336C"/>
    <w:rsid w:val="001C7238"/>
    <w:rsid w:val="001C7559"/>
    <w:rsid w:val="001C7D7B"/>
    <w:rsid w:val="001D1474"/>
    <w:rsid w:val="001D1A9D"/>
    <w:rsid w:val="001D65C2"/>
    <w:rsid w:val="001E0EC6"/>
    <w:rsid w:val="001E1D6E"/>
    <w:rsid w:val="001E1F77"/>
    <w:rsid w:val="001E201E"/>
    <w:rsid w:val="001E254A"/>
    <w:rsid w:val="001E26E5"/>
    <w:rsid w:val="001F07BC"/>
    <w:rsid w:val="001F0D5E"/>
    <w:rsid w:val="001F17C3"/>
    <w:rsid w:val="001F1AD0"/>
    <w:rsid w:val="001F1B16"/>
    <w:rsid w:val="001F2638"/>
    <w:rsid w:val="001F27DE"/>
    <w:rsid w:val="00200B0C"/>
    <w:rsid w:val="0020418E"/>
    <w:rsid w:val="00205E35"/>
    <w:rsid w:val="00207D06"/>
    <w:rsid w:val="00212B1D"/>
    <w:rsid w:val="00213A97"/>
    <w:rsid w:val="0021555F"/>
    <w:rsid w:val="00215F58"/>
    <w:rsid w:val="00221C38"/>
    <w:rsid w:val="002250E9"/>
    <w:rsid w:val="00226B14"/>
    <w:rsid w:val="0023063F"/>
    <w:rsid w:val="00232A40"/>
    <w:rsid w:val="00234418"/>
    <w:rsid w:val="002405AE"/>
    <w:rsid w:val="0024276B"/>
    <w:rsid w:val="00243524"/>
    <w:rsid w:val="00243E49"/>
    <w:rsid w:val="002472A6"/>
    <w:rsid w:val="00247C14"/>
    <w:rsid w:val="002506DE"/>
    <w:rsid w:val="002520A5"/>
    <w:rsid w:val="0025367F"/>
    <w:rsid w:val="00256345"/>
    <w:rsid w:val="00257023"/>
    <w:rsid w:val="0025728B"/>
    <w:rsid w:val="00261C2A"/>
    <w:rsid w:val="0026241E"/>
    <w:rsid w:val="00264115"/>
    <w:rsid w:val="002646BE"/>
    <w:rsid w:val="00266806"/>
    <w:rsid w:val="002747C3"/>
    <w:rsid w:val="00274AD4"/>
    <w:rsid w:val="0027773D"/>
    <w:rsid w:val="00282E89"/>
    <w:rsid w:val="00290792"/>
    <w:rsid w:val="0029133D"/>
    <w:rsid w:val="002913CC"/>
    <w:rsid w:val="00291537"/>
    <w:rsid w:val="00295E15"/>
    <w:rsid w:val="002972D0"/>
    <w:rsid w:val="002A0DF0"/>
    <w:rsid w:val="002A17EA"/>
    <w:rsid w:val="002A34D3"/>
    <w:rsid w:val="002A4550"/>
    <w:rsid w:val="002A496E"/>
    <w:rsid w:val="002A62E0"/>
    <w:rsid w:val="002A7372"/>
    <w:rsid w:val="002A7DFD"/>
    <w:rsid w:val="002B0683"/>
    <w:rsid w:val="002B0C48"/>
    <w:rsid w:val="002B1998"/>
    <w:rsid w:val="002B3407"/>
    <w:rsid w:val="002B4BA8"/>
    <w:rsid w:val="002B5865"/>
    <w:rsid w:val="002B7195"/>
    <w:rsid w:val="002B791A"/>
    <w:rsid w:val="002C394B"/>
    <w:rsid w:val="002C44F1"/>
    <w:rsid w:val="002C5672"/>
    <w:rsid w:val="002C5DC4"/>
    <w:rsid w:val="002C7B24"/>
    <w:rsid w:val="002D2630"/>
    <w:rsid w:val="002D42AA"/>
    <w:rsid w:val="002D4402"/>
    <w:rsid w:val="002D49DD"/>
    <w:rsid w:val="002E25DF"/>
    <w:rsid w:val="002E4657"/>
    <w:rsid w:val="002E755C"/>
    <w:rsid w:val="002F1723"/>
    <w:rsid w:val="002F36A2"/>
    <w:rsid w:val="002F4E6C"/>
    <w:rsid w:val="002F56E6"/>
    <w:rsid w:val="00302E94"/>
    <w:rsid w:val="003110FE"/>
    <w:rsid w:val="00312F95"/>
    <w:rsid w:val="00315232"/>
    <w:rsid w:val="00315FD3"/>
    <w:rsid w:val="003214BF"/>
    <w:rsid w:val="003246DC"/>
    <w:rsid w:val="00326294"/>
    <w:rsid w:val="00336848"/>
    <w:rsid w:val="00343A9D"/>
    <w:rsid w:val="00344055"/>
    <w:rsid w:val="003460BB"/>
    <w:rsid w:val="003462F8"/>
    <w:rsid w:val="00347E82"/>
    <w:rsid w:val="00355978"/>
    <w:rsid w:val="003601D0"/>
    <w:rsid w:val="0036122D"/>
    <w:rsid w:val="0036136C"/>
    <w:rsid w:val="003615AA"/>
    <w:rsid w:val="00361AE4"/>
    <w:rsid w:val="00361ED1"/>
    <w:rsid w:val="003701BC"/>
    <w:rsid w:val="0037119C"/>
    <w:rsid w:val="00373CEE"/>
    <w:rsid w:val="003801FF"/>
    <w:rsid w:val="00384C71"/>
    <w:rsid w:val="00392DCF"/>
    <w:rsid w:val="00394C7E"/>
    <w:rsid w:val="0039593C"/>
    <w:rsid w:val="003A343A"/>
    <w:rsid w:val="003A718E"/>
    <w:rsid w:val="003B5424"/>
    <w:rsid w:val="003C141F"/>
    <w:rsid w:val="003C220B"/>
    <w:rsid w:val="003D0E92"/>
    <w:rsid w:val="003D1975"/>
    <w:rsid w:val="003D1F31"/>
    <w:rsid w:val="003D30A3"/>
    <w:rsid w:val="003D6395"/>
    <w:rsid w:val="003E1845"/>
    <w:rsid w:val="003E1A9F"/>
    <w:rsid w:val="003E5714"/>
    <w:rsid w:val="003E60FF"/>
    <w:rsid w:val="003F4EF2"/>
    <w:rsid w:val="003F517E"/>
    <w:rsid w:val="004005B3"/>
    <w:rsid w:val="00400834"/>
    <w:rsid w:val="004050DA"/>
    <w:rsid w:val="004115B2"/>
    <w:rsid w:val="004117B5"/>
    <w:rsid w:val="004124F6"/>
    <w:rsid w:val="004212EA"/>
    <w:rsid w:val="0042392E"/>
    <w:rsid w:val="00424BB8"/>
    <w:rsid w:val="004302AD"/>
    <w:rsid w:val="00431188"/>
    <w:rsid w:val="00433C9F"/>
    <w:rsid w:val="0043610E"/>
    <w:rsid w:val="00437A06"/>
    <w:rsid w:val="00440E53"/>
    <w:rsid w:val="004443F8"/>
    <w:rsid w:val="004447AD"/>
    <w:rsid w:val="0044635D"/>
    <w:rsid w:val="00446C2A"/>
    <w:rsid w:val="00451C15"/>
    <w:rsid w:val="0045267A"/>
    <w:rsid w:val="0045347B"/>
    <w:rsid w:val="004540D9"/>
    <w:rsid w:val="004659F6"/>
    <w:rsid w:val="004701B3"/>
    <w:rsid w:val="0047146D"/>
    <w:rsid w:val="004800E1"/>
    <w:rsid w:val="0048291C"/>
    <w:rsid w:val="00483151"/>
    <w:rsid w:val="00485444"/>
    <w:rsid w:val="004937C8"/>
    <w:rsid w:val="004953D9"/>
    <w:rsid w:val="00497C38"/>
    <w:rsid w:val="004A4E5A"/>
    <w:rsid w:val="004A4E88"/>
    <w:rsid w:val="004B0905"/>
    <w:rsid w:val="004B7527"/>
    <w:rsid w:val="004B7C2F"/>
    <w:rsid w:val="004C6B71"/>
    <w:rsid w:val="004D47B4"/>
    <w:rsid w:val="004D4E2C"/>
    <w:rsid w:val="004D6B3C"/>
    <w:rsid w:val="004E00C9"/>
    <w:rsid w:val="004E2AD3"/>
    <w:rsid w:val="004E3301"/>
    <w:rsid w:val="004E4458"/>
    <w:rsid w:val="004E4DEC"/>
    <w:rsid w:val="004E5E9C"/>
    <w:rsid w:val="004E6BA6"/>
    <w:rsid w:val="004E7248"/>
    <w:rsid w:val="004E7779"/>
    <w:rsid w:val="004E79B1"/>
    <w:rsid w:val="004F0AAB"/>
    <w:rsid w:val="004F1B12"/>
    <w:rsid w:val="004F1B97"/>
    <w:rsid w:val="004F2FC8"/>
    <w:rsid w:val="004F3059"/>
    <w:rsid w:val="004F3A21"/>
    <w:rsid w:val="004F428F"/>
    <w:rsid w:val="004F5E13"/>
    <w:rsid w:val="005032DF"/>
    <w:rsid w:val="00505423"/>
    <w:rsid w:val="00505C3E"/>
    <w:rsid w:val="00516597"/>
    <w:rsid w:val="00516E46"/>
    <w:rsid w:val="00520A6C"/>
    <w:rsid w:val="005219CA"/>
    <w:rsid w:val="00521B12"/>
    <w:rsid w:val="00526346"/>
    <w:rsid w:val="00527116"/>
    <w:rsid w:val="0053254F"/>
    <w:rsid w:val="00533BD1"/>
    <w:rsid w:val="0053526F"/>
    <w:rsid w:val="0053793A"/>
    <w:rsid w:val="00542C5C"/>
    <w:rsid w:val="00545963"/>
    <w:rsid w:val="00547AF0"/>
    <w:rsid w:val="00550829"/>
    <w:rsid w:val="00550D37"/>
    <w:rsid w:val="00552C6E"/>
    <w:rsid w:val="00556095"/>
    <w:rsid w:val="00556096"/>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173"/>
    <w:rsid w:val="005A1F05"/>
    <w:rsid w:val="005A2780"/>
    <w:rsid w:val="005A4325"/>
    <w:rsid w:val="005A4501"/>
    <w:rsid w:val="005A46E9"/>
    <w:rsid w:val="005A65C7"/>
    <w:rsid w:val="005B17CD"/>
    <w:rsid w:val="005B2188"/>
    <w:rsid w:val="005B5044"/>
    <w:rsid w:val="005C0DEE"/>
    <w:rsid w:val="005C16CF"/>
    <w:rsid w:val="005C181B"/>
    <w:rsid w:val="005C2A63"/>
    <w:rsid w:val="005C5185"/>
    <w:rsid w:val="005C6172"/>
    <w:rsid w:val="005D3912"/>
    <w:rsid w:val="005D4A31"/>
    <w:rsid w:val="005D4A77"/>
    <w:rsid w:val="005D56C7"/>
    <w:rsid w:val="005D724D"/>
    <w:rsid w:val="005D7F08"/>
    <w:rsid w:val="005E1C27"/>
    <w:rsid w:val="005E1D91"/>
    <w:rsid w:val="005E2075"/>
    <w:rsid w:val="005E2210"/>
    <w:rsid w:val="005F334B"/>
    <w:rsid w:val="005F6403"/>
    <w:rsid w:val="005F7DFB"/>
    <w:rsid w:val="00604989"/>
    <w:rsid w:val="006071E3"/>
    <w:rsid w:val="00607ADB"/>
    <w:rsid w:val="006106D7"/>
    <w:rsid w:val="006113A8"/>
    <w:rsid w:val="00614005"/>
    <w:rsid w:val="006150FE"/>
    <w:rsid w:val="00616791"/>
    <w:rsid w:val="0062188E"/>
    <w:rsid w:val="00624C89"/>
    <w:rsid w:val="00625E97"/>
    <w:rsid w:val="00626AE0"/>
    <w:rsid w:val="00626F72"/>
    <w:rsid w:val="00632701"/>
    <w:rsid w:val="0063324F"/>
    <w:rsid w:val="00636C8E"/>
    <w:rsid w:val="00640C03"/>
    <w:rsid w:val="00641D33"/>
    <w:rsid w:val="00641E20"/>
    <w:rsid w:val="00643046"/>
    <w:rsid w:val="006457F0"/>
    <w:rsid w:val="00646BA0"/>
    <w:rsid w:val="00650716"/>
    <w:rsid w:val="00650EA1"/>
    <w:rsid w:val="00661D04"/>
    <w:rsid w:val="0066296E"/>
    <w:rsid w:val="0066526D"/>
    <w:rsid w:val="00667EB7"/>
    <w:rsid w:val="00671478"/>
    <w:rsid w:val="00672AD3"/>
    <w:rsid w:val="006863E0"/>
    <w:rsid w:val="00694695"/>
    <w:rsid w:val="0069473B"/>
    <w:rsid w:val="0069567A"/>
    <w:rsid w:val="006A3247"/>
    <w:rsid w:val="006A4F19"/>
    <w:rsid w:val="006A554E"/>
    <w:rsid w:val="006A55E9"/>
    <w:rsid w:val="006B1997"/>
    <w:rsid w:val="006B4D7E"/>
    <w:rsid w:val="006B541A"/>
    <w:rsid w:val="006B5952"/>
    <w:rsid w:val="006B7AF1"/>
    <w:rsid w:val="006B7FF1"/>
    <w:rsid w:val="006C0B5F"/>
    <w:rsid w:val="006C3EA2"/>
    <w:rsid w:val="006C5CAB"/>
    <w:rsid w:val="006C7400"/>
    <w:rsid w:val="006C7534"/>
    <w:rsid w:val="006D2B0D"/>
    <w:rsid w:val="006D34F6"/>
    <w:rsid w:val="006D388F"/>
    <w:rsid w:val="006D4356"/>
    <w:rsid w:val="006D5617"/>
    <w:rsid w:val="006E0249"/>
    <w:rsid w:val="006E5280"/>
    <w:rsid w:val="006F4931"/>
    <w:rsid w:val="006F6D30"/>
    <w:rsid w:val="00700A01"/>
    <w:rsid w:val="00700C7A"/>
    <w:rsid w:val="007010AA"/>
    <w:rsid w:val="007021C2"/>
    <w:rsid w:val="007057D0"/>
    <w:rsid w:val="007076ED"/>
    <w:rsid w:val="00713272"/>
    <w:rsid w:val="00713B83"/>
    <w:rsid w:val="00715864"/>
    <w:rsid w:val="00717ABD"/>
    <w:rsid w:val="0072097E"/>
    <w:rsid w:val="00723D0E"/>
    <w:rsid w:val="00725281"/>
    <w:rsid w:val="007259AD"/>
    <w:rsid w:val="00730322"/>
    <w:rsid w:val="00730A8A"/>
    <w:rsid w:val="00730FB1"/>
    <w:rsid w:val="00733D06"/>
    <w:rsid w:val="00734BEE"/>
    <w:rsid w:val="00736266"/>
    <w:rsid w:val="007375EA"/>
    <w:rsid w:val="00741306"/>
    <w:rsid w:val="00741AA1"/>
    <w:rsid w:val="00742AF5"/>
    <w:rsid w:val="0074334B"/>
    <w:rsid w:val="007439DD"/>
    <w:rsid w:val="00743BBC"/>
    <w:rsid w:val="00745C7C"/>
    <w:rsid w:val="00745D2F"/>
    <w:rsid w:val="00751FA6"/>
    <w:rsid w:val="007563C0"/>
    <w:rsid w:val="00756C42"/>
    <w:rsid w:val="007575ED"/>
    <w:rsid w:val="00762152"/>
    <w:rsid w:val="00771843"/>
    <w:rsid w:val="00772747"/>
    <w:rsid w:val="00773AC9"/>
    <w:rsid w:val="00776C00"/>
    <w:rsid w:val="007832C5"/>
    <w:rsid w:val="00783B6A"/>
    <w:rsid w:val="00787794"/>
    <w:rsid w:val="00787E2F"/>
    <w:rsid w:val="007906CE"/>
    <w:rsid w:val="00790ACF"/>
    <w:rsid w:val="00791488"/>
    <w:rsid w:val="00793229"/>
    <w:rsid w:val="00793B77"/>
    <w:rsid w:val="0079429F"/>
    <w:rsid w:val="00794625"/>
    <w:rsid w:val="00797DB2"/>
    <w:rsid w:val="007A5B0C"/>
    <w:rsid w:val="007B1229"/>
    <w:rsid w:val="007B3A3F"/>
    <w:rsid w:val="007B4E02"/>
    <w:rsid w:val="007B65F1"/>
    <w:rsid w:val="007C4196"/>
    <w:rsid w:val="007C6FF3"/>
    <w:rsid w:val="007C72E0"/>
    <w:rsid w:val="007C768D"/>
    <w:rsid w:val="007C7AD1"/>
    <w:rsid w:val="007C7F72"/>
    <w:rsid w:val="007D4ACE"/>
    <w:rsid w:val="007D6032"/>
    <w:rsid w:val="007D6530"/>
    <w:rsid w:val="007E357D"/>
    <w:rsid w:val="007E6654"/>
    <w:rsid w:val="007F1A4B"/>
    <w:rsid w:val="007F596D"/>
    <w:rsid w:val="00800A10"/>
    <w:rsid w:val="008041B6"/>
    <w:rsid w:val="00805B43"/>
    <w:rsid w:val="008061CE"/>
    <w:rsid w:val="00810A62"/>
    <w:rsid w:val="00814B99"/>
    <w:rsid w:val="00815A56"/>
    <w:rsid w:val="00823508"/>
    <w:rsid w:val="00826611"/>
    <w:rsid w:val="008307D8"/>
    <w:rsid w:val="00842AE9"/>
    <w:rsid w:val="008452E6"/>
    <w:rsid w:val="0084679A"/>
    <w:rsid w:val="008467F0"/>
    <w:rsid w:val="00847302"/>
    <w:rsid w:val="00850711"/>
    <w:rsid w:val="00852B62"/>
    <w:rsid w:val="008570F7"/>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5873"/>
    <w:rsid w:val="008D6915"/>
    <w:rsid w:val="008E75E4"/>
    <w:rsid w:val="008F1C58"/>
    <w:rsid w:val="008F222F"/>
    <w:rsid w:val="008F23BB"/>
    <w:rsid w:val="008F72C6"/>
    <w:rsid w:val="00901ABC"/>
    <w:rsid w:val="00902E5B"/>
    <w:rsid w:val="009076FD"/>
    <w:rsid w:val="0090799D"/>
    <w:rsid w:val="009104C5"/>
    <w:rsid w:val="00911BE8"/>
    <w:rsid w:val="00913350"/>
    <w:rsid w:val="009134C2"/>
    <w:rsid w:val="00914A87"/>
    <w:rsid w:val="00915D8C"/>
    <w:rsid w:val="009207C4"/>
    <w:rsid w:val="00920D3E"/>
    <w:rsid w:val="00921CFD"/>
    <w:rsid w:val="00926917"/>
    <w:rsid w:val="00927112"/>
    <w:rsid w:val="009307A7"/>
    <w:rsid w:val="00930CB7"/>
    <w:rsid w:val="009328E7"/>
    <w:rsid w:val="00937BFD"/>
    <w:rsid w:val="00941403"/>
    <w:rsid w:val="0094153E"/>
    <w:rsid w:val="009416B7"/>
    <w:rsid w:val="009500E8"/>
    <w:rsid w:val="009506A0"/>
    <w:rsid w:val="00953EE9"/>
    <w:rsid w:val="0095583E"/>
    <w:rsid w:val="009642E7"/>
    <w:rsid w:val="00965C23"/>
    <w:rsid w:val="00972A66"/>
    <w:rsid w:val="009740B0"/>
    <w:rsid w:val="00976498"/>
    <w:rsid w:val="0097783A"/>
    <w:rsid w:val="00980511"/>
    <w:rsid w:val="00980C8D"/>
    <w:rsid w:val="009830C1"/>
    <w:rsid w:val="00984184"/>
    <w:rsid w:val="00986D80"/>
    <w:rsid w:val="00993B69"/>
    <w:rsid w:val="00995043"/>
    <w:rsid w:val="00995C32"/>
    <w:rsid w:val="00995D7A"/>
    <w:rsid w:val="009A1B63"/>
    <w:rsid w:val="009A2F05"/>
    <w:rsid w:val="009A5A74"/>
    <w:rsid w:val="009A69A8"/>
    <w:rsid w:val="009A7423"/>
    <w:rsid w:val="009B29C2"/>
    <w:rsid w:val="009B62E5"/>
    <w:rsid w:val="009C0AF7"/>
    <w:rsid w:val="009C17F6"/>
    <w:rsid w:val="009C2EFA"/>
    <w:rsid w:val="009C3C26"/>
    <w:rsid w:val="009C42EE"/>
    <w:rsid w:val="009C55DD"/>
    <w:rsid w:val="009C5B8F"/>
    <w:rsid w:val="009C7B81"/>
    <w:rsid w:val="009D0864"/>
    <w:rsid w:val="009D300F"/>
    <w:rsid w:val="009D3939"/>
    <w:rsid w:val="009D3E64"/>
    <w:rsid w:val="009D3E83"/>
    <w:rsid w:val="009D59AD"/>
    <w:rsid w:val="009E0D33"/>
    <w:rsid w:val="009E3B15"/>
    <w:rsid w:val="009E4F2F"/>
    <w:rsid w:val="009E6C3E"/>
    <w:rsid w:val="009E7830"/>
    <w:rsid w:val="00A01755"/>
    <w:rsid w:val="00A02D95"/>
    <w:rsid w:val="00A1628E"/>
    <w:rsid w:val="00A16548"/>
    <w:rsid w:val="00A16DA4"/>
    <w:rsid w:val="00A20EF8"/>
    <w:rsid w:val="00A246DB"/>
    <w:rsid w:val="00A269E4"/>
    <w:rsid w:val="00A26DE5"/>
    <w:rsid w:val="00A34057"/>
    <w:rsid w:val="00A34149"/>
    <w:rsid w:val="00A35342"/>
    <w:rsid w:val="00A35376"/>
    <w:rsid w:val="00A36671"/>
    <w:rsid w:val="00A4059B"/>
    <w:rsid w:val="00A41318"/>
    <w:rsid w:val="00A44781"/>
    <w:rsid w:val="00A44DBA"/>
    <w:rsid w:val="00A45F47"/>
    <w:rsid w:val="00A51690"/>
    <w:rsid w:val="00A5245C"/>
    <w:rsid w:val="00A52BB8"/>
    <w:rsid w:val="00A55104"/>
    <w:rsid w:val="00A57E03"/>
    <w:rsid w:val="00A620A0"/>
    <w:rsid w:val="00A70114"/>
    <w:rsid w:val="00A73B34"/>
    <w:rsid w:val="00A76782"/>
    <w:rsid w:val="00A770BA"/>
    <w:rsid w:val="00A80118"/>
    <w:rsid w:val="00A818D6"/>
    <w:rsid w:val="00A85F06"/>
    <w:rsid w:val="00A9070E"/>
    <w:rsid w:val="00A91FA0"/>
    <w:rsid w:val="00A95409"/>
    <w:rsid w:val="00A960A2"/>
    <w:rsid w:val="00AA11F3"/>
    <w:rsid w:val="00AA1C67"/>
    <w:rsid w:val="00AA4034"/>
    <w:rsid w:val="00AA56AE"/>
    <w:rsid w:val="00AA6916"/>
    <w:rsid w:val="00AA78BD"/>
    <w:rsid w:val="00AB1331"/>
    <w:rsid w:val="00AB694D"/>
    <w:rsid w:val="00AC36DB"/>
    <w:rsid w:val="00AC6478"/>
    <w:rsid w:val="00AC6B40"/>
    <w:rsid w:val="00AD5AAD"/>
    <w:rsid w:val="00AD5D77"/>
    <w:rsid w:val="00AD5E8B"/>
    <w:rsid w:val="00AF2752"/>
    <w:rsid w:val="00AF2B53"/>
    <w:rsid w:val="00AF4331"/>
    <w:rsid w:val="00B00173"/>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5562F"/>
    <w:rsid w:val="00B62AF4"/>
    <w:rsid w:val="00B638D8"/>
    <w:rsid w:val="00B71CD0"/>
    <w:rsid w:val="00B7678B"/>
    <w:rsid w:val="00B77094"/>
    <w:rsid w:val="00B8227D"/>
    <w:rsid w:val="00B8276A"/>
    <w:rsid w:val="00B83951"/>
    <w:rsid w:val="00B858B3"/>
    <w:rsid w:val="00B9071C"/>
    <w:rsid w:val="00B90D64"/>
    <w:rsid w:val="00B93610"/>
    <w:rsid w:val="00B93DE2"/>
    <w:rsid w:val="00BA37D8"/>
    <w:rsid w:val="00BA42A5"/>
    <w:rsid w:val="00BA46EA"/>
    <w:rsid w:val="00BA4BF1"/>
    <w:rsid w:val="00BA54D3"/>
    <w:rsid w:val="00BA56FF"/>
    <w:rsid w:val="00BB1391"/>
    <w:rsid w:val="00BC0138"/>
    <w:rsid w:val="00BC45AB"/>
    <w:rsid w:val="00BC770C"/>
    <w:rsid w:val="00BD19DE"/>
    <w:rsid w:val="00BD49B1"/>
    <w:rsid w:val="00BD6DF6"/>
    <w:rsid w:val="00BD7993"/>
    <w:rsid w:val="00BE0386"/>
    <w:rsid w:val="00BE1926"/>
    <w:rsid w:val="00BE1FD6"/>
    <w:rsid w:val="00BE49C2"/>
    <w:rsid w:val="00BE5213"/>
    <w:rsid w:val="00BF0B6E"/>
    <w:rsid w:val="00BF3B0E"/>
    <w:rsid w:val="00BF3FA6"/>
    <w:rsid w:val="00BF4191"/>
    <w:rsid w:val="00BF49EF"/>
    <w:rsid w:val="00C0316C"/>
    <w:rsid w:val="00C1182E"/>
    <w:rsid w:val="00C2247A"/>
    <w:rsid w:val="00C22A55"/>
    <w:rsid w:val="00C233EC"/>
    <w:rsid w:val="00C238A2"/>
    <w:rsid w:val="00C23B3C"/>
    <w:rsid w:val="00C40236"/>
    <w:rsid w:val="00C43DB0"/>
    <w:rsid w:val="00C45887"/>
    <w:rsid w:val="00C521B2"/>
    <w:rsid w:val="00C525EA"/>
    <w:rsid w:val="00C5294E"/>
    <w:rsid w:val="00C559EF"/>
    <w:rsid w:val="00C56474"/>
    <w:rsid w:val="00C60BA7"/>
    <w:rsid w:val="00C630E7"/>
    <w:rsid w:val="00C66262"/>
    <w:rsid w:val="00C669A0"/>
    <w:rsid w:val="00C70B9B"/>
    <w:rsid w:val="00C71B92"/>
    <w:rsid w:val="00C73B43"/>
    <w:rsid w:val="00C76AB4"/>
    <w:rsid w:val="00C82886"/>
    <w:rsid w:val="00C85171"/>
    <w:rsid w:val="00C86FEE"/>
    <w:rsid w:val="00C9016E"/>
    <w:rsid w:val="00C901C5"/>
    <w:rsid w:val="00C908C5"/>
    <w:rsid w:val="00C92B67"/>
    <w:rsid w:val="00C951BF"/>
    <w:rsid w:val="00C9543A"/>
    <w:rsid w:val="00CA0717"/>
    <w:rsid w:val="00CA1710"/>
    <w:rsid w:val="00CA2127"/>
    <w:rsid w:val="00CA272D"/>
    <w:rsid w:val="00CA4CD2"/>
    <w:rsid w:val="00CA4FB7"/>
    <w:rsid w:val="00CA58E8"/>
    <w:rsid w:val="00CA7A74"/>
    <w:rsid w:val="00CB06F5"/>
    <w:rsid w:val="00CB171A"/>
    <w:rsid w:val="00CB1A8F"/>
    <w:rsid w:val="00CB33D5"/>
    <w:rsid w:val="00CB68CD"/>
    <w:rsid w:val="00CC040A"/>
    <w:rsid w:val="00CC0EFD"/>
    <w:rsid w:val="00CC21AC"/>
    <w:rsid w:val="00CC3E96"/>
    <w:rsid w:val="00CD03CC"/>
    <w:rsid w:val="00CD0528"/>
    <w:rsid w:val="00CD0990"/>
    <w:rsid w:val="00CD1EE0"/>
    <w:rsid w:val="00CD682B"/>
    <w:rsid w:val="00CE2938"/>
    <w:rsid w:val="00CE32C4"/>
    <w:rsid w:val="00CE6163"/>
    <w:rsid w:val="00CF0319"/>
    <w:rsid w:val="00CF287E"/>
    <w:rsid w:val="00CF41D3"/>
    <w:rsid w:val="00CF45E8"/>
    <w:rsid w:val="00CF50A5"/>
    <w:rsid w:val="00CF7A74"/>
    <w:rsid w:val="00D0207A"/>
    <w:rsid w:val="00D02B78"/>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65E3A"/>
    <w:rsid w:val="00D7043B"/>
    <w:rsid w:val="00D70A35"/>
    <w:rsid w:val="00D717F4"/>
    <w:rsid w:val="00D72E94"/>
    <w:rsid w:val="00D7349B"/>
    <w:rsid w:val="00D737B0"/>
    <w:rsid w:val="00D75B02"/>
    <w:rsid w:val="00D80DAF"/>
    <w:rsid w:val="00D842B9"/>
    <w:rsid w:val="00D852A2"/>
    <w:rsid w:val="00D93F55"/>
    <w:rsid w:val="00DA29C7"/>
    <w:rsid w:val="00DA2F7C"/>
    <w:rsid w:val="00DA44ED"/>
    <w:rsid w:val="00DA4610"/>
    <w:rsid w:val="00DB1ED8"/>
    <w:rsid w:val="00DB2B3B"/>
    <w:rsid w:val="00DB3187"/>
    <w:rsid w:val="00DB4BD9"/>
    <w:rsid w:val="00DB5EA7"/>
    <w:rsid w:val="00DC0618"/>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22C"/>
    <w:rsid w:val="00E31425"/>
    <w:rsid w:val="00E33812"/>
    <w:rsid w:val="00E341BA"/>
    <w:rsid w:val="00E351AC"/>
    <w:rsid w:val="00E37C96"/>
    <w:rsid w:val="00E40020"/>
    <w:rsid w:val="00E4139E"/>
    <w:rsid w:val="00E41ECD"/>
    <w:rsid w:val="00E44E44"/>
    <w:rsid w:val="00E46A71"/>
    <w:rsid w:val="00E4739B"/>
    <w:rsid w:val="00E5655A"/>
    <w:rsid w:val="00E57490"/>
    <w:rsid w:val="00E622C1"/>
    <w:rsid w:val="00E6405E"/>
    <w:rsid w:val="00E72E6D"/>
    <w:rsid w:val="00E75AAC"/>
    <w:rsid w:val="00E80E8F"/>
    <w:rsid w:val="00E82C1F"/>
    <w:rsid w:val="00E85CDC"/>
    <w:rsid w:val="00E86B52"/>
    <w:rsid w:val="00E91100"/>
    <w:rsid w:val="00E9449B"/>
    <w:rsid w:val="00E94DB2"/>
    <w:rsid w:val="00EA1229"/>
    <w:rsid w:val="00EA2398"/>
    <w:rsid w:val="00EA24C0"/>
    <w:rsid w:val="00EA397C"/>
    <w:rsid w:val="00EA6062"/>
    <w:rsid w:val="00EA624B"/>
    <w:rsid w:val="00EA7802"/>
    <w:rsid w:val="00EB033F"/>
    <w:rsid w:val="00EB0B15"/>
    <w:rsid w:val="00EB1C81"/>
    <w:rsid w:val="00EB2FBC"/>
    <w:rsid w:val="00EB31C1"/>
    <w:rsid w:val="00EB6A4A"/>
    <w:rsid w:val="00EC398F"/>
    <w:rsid w:val="00EC44AB"/>
    <w:rsid w:val="00EC71E0"/>
    <w:rsid w:val="00ED0F93"/>
    <w:rsid w:val="00ED3BE3"/>
    <w:rsid w:val="00ED4FB8"/>
    <w:rsid w:val="00EE1FA1"/>
    <w:rsid w:val="00EE27A8"/>
    <w:rsid w:val="00EE2D30"/>
    <w:rsid w:val="00EE398A"/>
    <w:rsid w:val="00EF2238"/>
    <w:rsid w:val="00EF2551"/>
    <w:rsid w:val="00EF293C"/>
    <w:rsid w:val="00EF3B57"/>
    <w:rsid w:val="00F010C3"/>
    <w:rsid w:val="00F0430A"/>
    <w:rsid w:val="00F109A6"/>
    <w:rsid w:val="00F11D70"/>
    <w:rsid w:val="00F124E9"/>
    <w:rsid w:val="00F2372F"/>
    <w:rsid w:val="00F23CF9"/>
    <w:rsid w:val="00F24B3C"/>
    <w:rsid w:val="00F25DA2"/>
    <w:rsid w:val="00F2778F"/>
    <w:rsid w:val="00F35EA6"/>
    <w:rsid w:val="00F36D6F"/>
    <w:rsid w:val="00F37A08"/>
    <w:rsid w:val="00F40967"/>
    <w:rsid w:val="00F413A3"/>
    <w:rsid w:val="00F4720D"/>
    <w:rsid w:val="00F47FA2"/>
    <w:rsid w:val="00F50685"/>
    <w:rsid w:val="00F50FE4"/>
    <w:rsid w:val="00F521BE"/>
    <w:rsid w:val="00F579CE"/>
    <w:rsid w:val="00F6276B"/>
    <w:rsid w:val="00F6376F"/>
    <w:rsid w:val="00F654DA"/>
    <w:rsid w:val="00F65C56"/>
    <w:rsid w:val="00F66030"/>
    <w:rsid w:val="00F6781F"/>
    <w:rsid w:val="00F74459"/>
    <w:rsid w:val="00F74592"/>
    <w:rsid w:val="00F7556A"/>
    <w:rsid w:val="00F8178E"/>
    <w:rsid w:val="00F85EAD"/>
    <w:rsid w:val="00F866D0"/>
    <w:rsid w:val="00F90F24"/>
    <w:rsid w:val="00F92740"/>
    <w:rsid w:val="00FA1B9F"/>
    <w:rsid w:val="00FA1FF7"/>
    <w:rsid w:val="00FA3936"/>
    <w:rsid w:val="00FA48C9"/>
    <w:rsid w:val="00FA7650"/>
    <w:rsid w:val="00FB394E"/>
    <w:rsid w:val="00FB3CD6"/>
    <w:rsid w:val="00FB6E53"/>
    <w:rsid w:val="00FC06C6"/>
    <w:rsid w:val="00FC1331"/>
    <w:rsid w:val="00FD0620"/>
    <w:rsid w:val="00FD0797"/>
    <w:rsid w:val="00FD18A9"/>
    <w:rsid w:val="00FD2C85"/>
    <w:rsid w:val="00FD2EAF"/>
    <w:rsid w:val="00FD3BE1"/>
    <w:rsid w:val="00FD3D6B"/>
    <w:rsid w:val="00FD3EF1"/>
    <w:rsid w:val="00FD75C5"/>
    <w:rsid w:val="00FD7744"/>
    <w:rsid w:val="00FE3698"/>
    <w:rsid w:val="00FE3F4D"/>
    <w:rsid w:val="00FE40FD"/>
    <w:rsid w:val="00FE6E94"/>
    <w:rsid w:val="00FF3E7F"/>
    <w:rsid w:val="00FF77CE"/>
    <w:rsid w:val="00FF7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4F19"/>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4124F6"/>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uiPriority w:val="99"/>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5F58"/>
    <w:pPr>
      <w:numPr>
        <w:numId w:val="0"/>
      </w:numPr>
      <w:spacing w:after="0"/>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lang w:val="en-GB" w:eastAsia="en-GB"/>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4124F6"/>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character" w:styleId="UnresolvedMention">
    <w:name w:val="Unresolved Mention"/>
    <w:uiPriority w:val="99"/>
    <w:semiHidden/>
    <w:unhideWhenUsed/>
    <w:rsid w:val="0079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468357628">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1130510560">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mailto:v.naumovski@respaweb.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https://international-partnerships.ec.europa.eu/knowledge-hub/communicating-and-raising-eu-visibility-guidance-external-actions_e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81</TotalTime>
  <Pages>4</Pages>
  <Words>1365</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Natasa Misurovic</cp:lastModifiedBy>
  <cp:revision>45</cp:revision>
  <cp:lastPrinted>2014-03-20T14:50:00Z</cp:lastPrinted>
  <dcterms:created xsi:type="dcterms:W3CDTF">2025-11-11T14:52:00Z</dcterms:created>
  <dcterms:modified xsi:type="dcterms:W3CDTF">2026-05-18T12:03:00Z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y fmtid="{D5CDD505-2E9C-101B-9397-08002B2CF9AE}" pid="16" name="GrammarlyDocumentId">
    <vt:lpwstr>ae762eea-6805-475d-ba22-8de337db20bc</vt:lpwstr>
  </property>
</Properties>
</file>